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A9C52" w14:textId="62B7D3F2" w:rsidR="00D60EAD" w:rsidRPr="00D60EAD" w:rsidRDefault="00000000" w:rsidP="00032B2B">
      <w:pPr>
        <w:spacing w:line="240" w:lineRule="auto"/>
      </w:pPr>
      <w:r>
        <w:pict w14:anchorId="11B05FD9">
          <v:rect id="_x0000_i1025" style="width:0;height:1.5pt" o:hralign="center" o:hrstd="t" o:hr="t" fillcolor="#a0a0a0" stroked="f"/>
        </w:pict>
      </w:r>
    </w:p>
    <w:p w14:paraId="05DBDEFE" w14:textId="10EB767A" w:rsidR="00D60EAD" w:rsidRPr="00D60EAD" w:rsidRDefault="00D60EAD" w:rsidP="00032B2B">
      <w:pPr>
        <w:spacing w:line="240" w:lineRule="auto"/>
        <w:jc w:val="center"/>
        <w:rPr>
          <w:b/>
          <w:bCs/>
        </w:rPr>
      </w:pPr>
      <w:r w:rsidRPr="00D60EAD">
        <w:rPr>
          <w:b/>
          <w:bCs/>
        </w:rPr>
        <w:t>A Coordinated Design Is Not Necessarily a Correct Design</w:t>
      </w:r>
    </w:p>
    <w:p w14:paraId="5F066AA6" w14:textId="77777777" w:rsidR="00D60EAD" w:rsidRPr="00D60EAD" w:rsidRDefault="00D60EAD" w:rsidP="00032B2B">
      <w:pPr>
        <w:spacing w:line="240" w:lineRule="auto"/>
        <w:jc w:val="center"/>
        <w:rPr>
          <w:b/>
          <w:bCs/>
        </w:rPr>
      </w:pPr>
      <w:r w:rsidRPr="00D60EAD">
        <w:rPr>
          <w:b/>
          <w:bCs/>
          <w:i/>
          <w:iCs/>
        </w:rPr>
        <w:t>Why Validation Must Come Before Coordination</w:t>
      </w:r>
    </w:p>
    <w:p w14:paraId="14363ADF" w14:textId="0637FAEC" w:rsidR="00D60EAD" w:rsidRPr="00D60EAD" w:rsidRDefault="00000000" w:rsidP="00032B2B">
      <w:pPr>
        <w:spacing w:line="240" w:lineRule="auto"/>
      </w:pPr>
      <w:r>
        <w:pict w14:anchorId="3659CDD1">
          <v:rect id="_x0000_i1026" style="width:0;height:1.5pt" o:hralign="center" o:hrstd="t" o:hr="t" fillcolor="#a0a0a0" stroked="f"/>
        </w:pict>
      </w:r>
    </w:p>
    <w:p w14:paraId="217A6ADC" w14:textId="399F1BF5" w:rsidR="009758AD" w:rsidRDefault="009758AD" w:rsidP="00032B2B">
      <w:pPr>
        <w:spacing w:line="240" w:lineRule="auto"/>
        <w:rPr>
          <w:b/>
          <w:bCs/>
        </w:rPr>
      </w:pPr>
      <w:r>
        <w:rPr>
          <w:b/>
          <w:bCs/>
          <w:noProof/>
        </w:rPr>
        <w:drawing>
          <wp:anchor distT="0" distB="0" distL="114300" distR="114300" simplePos="0" relativeHeight="251658240" behindDoc="1" locked="0" layoutInCell="1" allowOverlap="1" wp14:anchorId="1AE8E227" wp14:editId="0314F902">
            <wp:simplePos x="0" y="0"/>
            <wp:positionH relativeFrom="column">
              <wp:posOffset>-449580</wp:posOffset>
            </wp:positionH>
            <wp:positionV relativeFrom="paragraph">
              <wp:posOffset>179705</wp:posOffset>
            </wp:positionV>
            <wp:extent cx="4290060" cy="4773930"/>
            <wp:effectExtent l="0" t="0" r="0" b="7620"/>
            <wp:wrapTight wrapText="bothSides">
              <wp:wrapPolygon edited="0">
                <wp:start x="0" y="0"/>
                <wp:lineTo x="0" y="21548"/>
                <wp:lineTo x="21485" y="21548"/>
                <wp:lineTo x="21485" y="0"/>
                <wp:lineTo x="0" y="0"/>
              </wp:wrapPolygon>
            </wp:wrapTight>
            <wp:docPr id="150853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90060" cy="4773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3FB9A" w14:textId="472C845E" w:rsidR="009758AD" w:rsidRDefault="009758AD" w:rsidP="00032B2B">
      <w:pPr>
        <w:spacing w:line="240" w:lineRule="auto"/>
        <w:rPr>
          <w:b/>
          <w:bCs/>
        </w:rPr>
      </w:pPr>
    </w:p>
    <w:p w14:paraId="0601C699" w14:textId="20BB9268" w:rsidR="009758AD" w:rsidRDefault="009758AD" w:rsidP="00032B2B">
      <w:pPr>
        <w:spacing w:line="240" w:lineRule="auto"/>
        <w:rPr>
          <w:b/>
          <w:bCs/>
        </w:rPr>
      </w:pPr>
    </w:p>
    <w:p w14:paraId="004851D5" w14:textId="142846FB" w:rsidR="009758AD" w:rsidRDefault="009758AD" w:rsidP="00032B2B">
      <w:pPr>
        <w:spacing w:line="240" w:lineRule="auto"/>
        <w:rPr>
          <w:b/>
          <w:bCs/>
        </w:rPr>
      </w:pPr>
    </w:p>
    <w:p w14:paraId="27938967" w14:textId="5FC2DD6A" w:rsidR="009758AD" w:rsidRDefault="009758AD" w:rsidP="00032B2B">
      <w:pPr>
        <w:spacing w:line="240" w:lineRule="auto"/>
        <w:rPr>
          <w:b/>
          <w:bCs/>
        </w:rPr>
      </w:pPr>
    </w:p>
    <w:p w14:paraId="5BAD9CFA" w14:textId="516B450A" w:rsidR="009758AD" w:rsidRDefault="009758AD" w:rsidP="00032B2B">
      <w:pPr>
        <w:spacing w:line="240" w:lineRule="auto"/>
        <w:rPr>
          <w:b/>
          <w:bCs/>
        </w:rPr>
      </w:pPr>
    </w:p>
    <w:p w14:paraId="01FC17B9" w14:textId="71971381" w:rsidR="009758AD" w:rsidRDefault="009758AD" w:rsidP="00032B2B">
      <w:pPr>
        <w:spacing w:line="240" w:lineRule="auto"/>
        <w:rPr>
          <w:b/>
          <w:bCs/>
        </w:rPr>
      </w:pPr>
    </w:p>
    <w:p w14:paraId="4D659AA5" w14:textId="676BDF57" w:rsidR="009758AD" w:rsidRDefault="009758AD" w:rsidP="00032B2B">
      <w:pPr>
        <w:spacing w:line="240" w:lineRule="auto"/>
        <w:rPr>
          <w:b/>
          <w:bCs/>
        </w:rPr>
      </w:pPr>
    </w:p>
    <w:p w14:paraId="3A7CAB6C" w14:textId="3E5C9E53" w:rsidR="009758AD" w:rsidRDefault="009758AD" w:rsidP="00032B2B">
      <w:pPr>
        <w:spacing w:line="240" w:lineRule="auto"/>
        <w:rPr>
          <w:b/>
          <w:bCs/>
        </w:rPr>
      </w:pPr>
    </w:p>
    <w:p w14:paraId="4DC8A172" w14:textId="3CECFC9A" w:rsidR="009758AD" w:rsidRDefault="00032B2B" w:rsidP="00032B2B">
      <w:pPr>
        <w:spacing w:line="240" w:lineRule="auto"/>
        <w:rPr>
          <w:b/>
          <w:bCs/>
        </w:rPr>
      </w:pPr>
      <w:r>
        <w:rPr>
          <w:b/>
          <w:bCs/>
          <w:noProof/>
        </w:rPr>
        <w:drawing>
          <wp:anchor distT="0" distB="0" distL="114300" distR="114300" simplePos="0" relativeHeight="251659264" behindDoc="1" locked="0" layoutInCell="1" allowOverlap="1" wp14:anchorId="31D9661D" wp14:editId="0F806A96">
            <wp:simplePos x="0" y="0"/>
            <wp:positionH relativeFrom="column">
              <wp:posOffset>3977640</wp:posOffset>
            </wp:positionH>
            <wp:positionV relativeFrom="paragraph">
              <wp:posOffset>350520</wp:posOffset>
            </wp:positionV>
            <wp:extent cx="1713230" cy="1699260"/>
            <wp:effectExtent l="0" t="0" r="1270" b="0"/>
            <wp:wrapTight wrapText="bothSides">
              <wp:wrapPolygon edited="0">
                <wp:start x="0" y="0"/>
                <wp:lineTo x="0" y="21309"/>
                <wp:lineTo x="21376" y="21309"/>
                <wp:lineTo x="21376" y="0"/>
                <wp:lineTo x="0" y="0"/>
              </wp:wrapPolygon>
            </wp:wrapTight>
            <wp:docPr id="562609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3230" cy="1699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CAD4A7" w14:textId="2B783098" w:rsidR="009758AD" w:rsidRDefault="009758AD" w:rsidP="00032B2B">
      <w:pPr>
        <w:spacing w:line="240" w:lineRule="auto"/>
        <w:rPr>
          <w:b/>
          <w:bCs/>
        </w:rPr>
      </w:pPr>
    </w:p>
    <w:p w14:paraId="68736FF1" w14:textId="7E7BD17B" w:rsidR="009758AD" w:rsidRDefault="00032B2B" w:rsidP="00032B2B">
      <w:pPr>
        <w:spacing w:line="240" w:lineRule="auto"/>
        <w:ind w:left="5760"/>
        <w:jc w:val="center"/>
        <w:rPr>
          <w:b/>
          <w:bCs/>
        </w:rPr>
      </w:pPr>
      <w:r>
        <w:rPr>
          <w:b/>
          <w:bCs/>
        </w:rPr>
        <w:t>Arch. Mohammed Gamal Eldin</w:t>
      </w:r>
      <w:r>
        <w:rPr>
          <w:b/>
          <w:bCs/>
        </w:rPr>
        <w:br/>
        <w:t>Technical Design Manager</w:t>
      </w:r>
    </w:p>
    <w:p w14:paraId="53040C5D" w14:textId="0E768FEB" w:rsidR="009758AD" w:rsidRDefault="009758AD" w:rsidP="00032B2B">
      <w:pPr>
        <w:spacing w:line="240" w:lineRule="auto"/>
        <w:rPr>
          <w:rFonts w:hint="cs"/>
          <w:b/>
          <w:bCs/>
          <w:rtl/>
          <w:lang w:bidi="ar-EG"/>
        </w:rPr>
      </w:pPr>
    </w:p>
    <w:p w14:paraId="0BA2A99B" w14:textId="4A6441D5" w:rsidR="009758AD" w:rsidRDefault="009758AD" w:rsidP="00032B2B">
      <w:pPr>
        <w:spacing w:line="240" w:lineRule="auto"/>
        <w:rPr>
          <w:b/>
          <w:bCs/>
        </w:rPr>
      </w:pPr>
    </w:p>
    <w:p w14:paraId="64BEDEE2" w14:textId="77777777" w:rsidR="009758AD" w:rsidRDefault="009758AD" w:rsidP="00032B2B">
      <w:pPr>
        <w:spacing w:line="240" w:lineRule="auto"/>
        <w:rPr>
          <w:b/>
          <w:bCs/>
        </w:rPr>
      </w:pPr>
    </w:p>
    <w:p w14:paraId="5F422326" w14:textId="77777777" w:rsidR="00032B2B" w:rsidRDefault="00032B2B" w:rsidP="00032B2B">
      <w:pPr>
        <w:spacing w:line="240" w:lineRule="auto"/>
        <w:rPr>
          <w:b/>
          <w:bCs/>
        </w:rPr>
      </w:pPr>
    </w:p>
    <w:p w14:paraId="71B232C9" w14:textId="77777777" w:rsidR="00032B2B" w:rsidRDefault="00032B2B" w:rsidP="00032B2B">
      <w:pPr>
        <w:spacing w:line="240" w:lineRule="auto"/>
        <w:rPr>
          <w:b/>
          <w:bCs/>
        </w:rPr>
      </w:pPr>
    </w:p>
    <w:p w14:paraId="7F7D4B4F" w14:textId="2847C78B" w:rsidR="00D60EAD" w:rsidRPr="00D60EAD" w:rsidRDefault="00D60EAD" w:rsidP="00032B2B">
      <w:pPr>
        <w:spacing w:line="240" w:lineRule="auto"/>
        <w:rPr>
          <w:b/>
          <w:bCs/>
        </w:rPr>
      </w:pPr>
      <w:r w:rsidRPr="00D60EAD">
        <w:rPr>
          <w:b/>
          <w:bCs/>
        </w:rPr>
        <w:lastRenderedPageBreak/>
        <w:t>Introduction</w:t>
      </w:r>
    </w:p>
    <w:p w14:paraId="04BF0ECA" w14:textId="77777777" w:rsidR="00D60EAD" w:rsidRPr="00D60EAD" w:rsidRDefault="00D60EAD" w:rsidP="00032B2B">
      <w:pPr>
        <w:spacing w:line="240" w:lineRule="auto"/>
      </w:pPr>
      <w:r w:rsidRPr="0062504C">
        <w:rPr>
          <w:i/>
          <w:iCs/>
        </w:rPr>
        <w:t>For years</w:t>
      </w:r>
      <w:r w:rsidRPr="00D60EAD">
        <w:t>, the Architecture, Engineering, and Construction (AEC) industry has treated coordination as the ultimate milestone before issuing construction documents.</w:t>
      </w:r>
    </w:p>
    <w:p w14:paraId="30A6FCE1" w14:textId="77777777" w:rsidR="00D60EAD" w:rsidRPr="00D60EAD" w:rsidRDefault="00D60EAD" w:rsidP="00032B2B">
      <w:pPr>
        <w:spacing w:line="240" w:lineRule="auto"/>
      </w:pPr>
      <w:r w:rsidRPr="00D60EAD">
        <w:t>Teams proudly announce:</w:t>
      </w:r>
    </w:p>
    <w:p w14:paraId="113FFEA3" w14:textId="77777777" w:rsidR="00D60EAD" w:rsidRPr="00D60EAD" w:rsidRDefault="00D60EAD" w:rsidP="00032B2B">
      <w:pPr>
        <w:spacing w:line="240" w:lineRule="auto"/>
        <w:rPr>
          <w:b/>
          <w:bCs/>
        </w:rPr>
      </w:pPr>
      <w:r w:rsidRPr="00D60EAD">
        <w:rPr>
          <w:b/>
          <w:bCs/>
          <w:i/>
          <w:iCs/>
        </w:rPr>
        <w:t>"The model is clash-free."</w:t>
      </w:r>
    </w:p>
    <w:p w14:paraId="5F185DD9" w14:textId="77777777" w:rsidR="00D60EAD" w:rsidRPr="00D60EAD" w:rsidRDefault="00D60EAD" w:rsidP="00032B2B">
      <w:pPr>
        <w:spacing w:line="240" w:lineRule="auto"/>
      </w:pPr>
      <w:r w:rsidRPr="0062504C">
        <w:rPr>
          <w:i/>
          <w:iCs/>
        </w:rPr>
        <w:t>Yet</w:t>
      </w:r>
      <w:r w:rsidRPr="00D60EAD">
        <w:t>, projects continue to experience design changes, RFIs, construction delays, and costly site modifications.</w:t>
      </w:r>
    </w:p>
    <w:p w14:paraId="44D5353C" w14:textId="77777777" w:rsidR="00D60EAD" w:rsidRPr="00D60EAD" w:rsidRDefault="00D60EAD" w:rsidP="00032B2B">
      <w:pPr>
        <w:spacing w:line="240" w:lineRule="auto"/>
      </w:pPr>
      <w:r w:rsidRPr="00D60EAD">
        <w:t>The question is simple:</w:t>
      </w:r>
    </w:p>
    <w:p w14:paraId="42680BC0" w14:textId="77777777" w:rsidR="00D60EAD" w:rsidRPr="00D60EAD" w:rsidRDefault="00D60EAD" w:rsidP="00032B2B">
      <w:pPr>
        <w:spacing w:line="240" w:lineRule="auto"/>
      </w:pPr>
      <w:r w:rsidRPr="00D60EAD">
        <w:rPr>
          <w:b/>
          <w:bCs/>
        </w:rPr>
        <w:t>If coordination was successful, why do problems still appear on site?</w:t>
      </w:r>
    </w:p>
    <w:p w14:paraId="2C978D22" w14:textId="77777777" w:rsidR="00D60EAD" w:rsidRPr="00D60EAD" w:rsidRDefault="00D60EAD" w:rsidP="00032B2B">
      <w:pPr>
        <w:spacing w:line="240" w:lineRule="auto"/>
      </w:pPr>
      <w:r w:rsidRPr="00D60EAD">
        <w:t>The answer is equally simple.</w:t>
      </w:r>
    </w:p>
    <w:p w14:paraId="4D0E16A9" w14:textId="77777777" w:rsidR="00D60EAD" w:rsidRPr="00D60EAD" w:rsidRDefault="00D60EAD" w:rsidP="00032B2B">
      <w:pPr>
        <w:spacing w:line="240" w:lineRule="auto"/>
      </w:pPr>
      <w:r w:rsidRPr="0062504C">
        <w:t>Because</w:t>
      </w:r>
      <w:r w:rsidRPr="00D60EAD">
        <w:t xml:space="preserve"> </w:t>
      </w:r>
      <w:r w:rsidRPr="00D60EAD">
        <w:rPr>
          <w:b/>
          <w:bCs/>
          <w:sz w:val="28"/>
          <w:szCs w:val="28"/>
        </w:rPr>
        <w:t>coordination verifies compatibility—</w:t>
      </w:r>
      <w:r w:rsidRPr="0062504C">
        <w:rPr>
          <w:b/>
          <w:bCs/>
          <w:color w:val="EE0000"/>
          <w:sz w:val="28"/>
          <w:szCs w:val="28"/>
        </w:rPr>
        <w:t>not correctness</w:t>
      </w:r>
      <w:r w:rsidRPr="00D60EAD">
        <w:rPr>
          <w:b/>
          <w:bCs/>
          <w:sz w:val="28"/>
          <w:szCs w:val="28"/>
        </w:rPr>
        <w:t>.</w:t>
      </w:r>
    </w:p>
    <w:p w14:paraId="30882BE9" w14:textId="77777777" w:rsidR="00D60EAD" w:rsidRPr="00D60EAD" w:rsidRDefault="00000000" w:rsidP="00032B2B">
      <w:pPr>
        <w:spacing w:line="240" w:lineRule="auto"/>
      </w:pPr>
      <w:r>
        <w:pict w14:anchorId="2E39976E">
          <v:rect id="_x0000_i1027" style="width:0;height:1.5pt" o:hralign="center" o:hrstd="t" o:hr="t" fillcolor="#a0a0a0" stroked="f"/>
        </w:pict>
      </w:r>
    </w:p>
    <w:p w14:paraId="73094D4D" w14:textId="77777777" w:rsidR="00D60EAD" w:rsidRPr="00D60EAD" w:rsidRDefault="00D60EAD" w:rsidP="00032B2B">
      <w:pPr>
        <w:spacing w:line="240" w:lineRule="auto"/>
        <w:rPr>
          <w:b/>
          <w:bCs/>
        </w:rPr>
      </w:pPr>
      <w:r w:rsidRPr="00D60EAD">
        <w:rPr>
          <w:b/>
          <w:bCs/>
        </w:rPr>
        <w:t>The Biggest Misconception in Design Delivery</w:t>
      </w:r>
    </w:p>
    <w:p w14:paraId="46E78400" w14:textId="77777777" w:rsidR="00D60EAD" w:rsidRDefault="00D60EAD" w:rsidP="00032B2B">
      <w:pPr>
        <w:spacing w:line="240" w:lineRule="auto"/>
      </w:pPr>
      <w:r w:rsidRPr="00D60EAD">
        <w:t>Many organizations unconsciously follow this workflow:</w:t>
      </w:r>
    </w:p>
    <w:p w14:paraId="072B8EC4" w14:textId="70948A5E" w:rsidR="00D60EAD" w:rsidRPr="00D60EAD" w:rsidRDefault="00D60EAD" w:rsidP="00032B2B">
      <w:pPr>
        <w:spacing w:line="240" w:lineRule="auto"/>
      </w:pPr>
      <w:r>
        <w:rPr>
          <w:noProof/>
        </w:rPr>
        <w:drawing>
          <wp:inline distT="0" distB="0" distL="0" distR="0" wp14:anchorId="0D8D246C" wp14:editId="627349BE">
            <wp:extent cx="5486400" cy="1866900"/>
            <wp:effectExtent l="0" t="0" r="0" b="0"/>
            <wp:docPr id="348172848"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10152F28" w14:textId="6BA07AA1" w:rsidR="00D60EAD" w:rsidRPr="00D60EAD" w:rsidRDefault="00D60EAD" w:rsidP="00032B2B">
      <w:pPr>
        <w:spacing w:line="240" w:lineRule="auto"/>
        <w:jc w:val="right"/>
      </w:pPr>
      <w:r w:rsidRPr="00D60EAD">
        <w:t>Sometimes a QA review is added at the end.</w:t>
      </w:r>
    </w:p>
    <w:p w14:paraId="17BEC190" w14:textId="77777777" w:rsidR="00D60EAD" w:rsidRPr="00D60EAD" w:rsidRDefault="00D60EAD" w:rsidP="00032B2B">
      <w:pPr>
        <w:spacing w:line="240" w:lineRule="auto"/>
      </w:pPr>
      <w:r w:rsidRPr="0062504C">
        <w:rPr>
          <w:i/>
          <w:iCs/>
        </w:rPr>
        <w:t>Unfortunately</w:t>
      </w:r>
      <w:r w:rsidRPr="00D60EAD">
        <w:t>, this means teams spend weeks coordinating designs that were never technically validated in the first place.</w:t>
      </w:r>
    </w:p>
    <w:p w14:paraId="0C14755A" w14:textId="77777777" w:rsidR="00D60EAD" w:rsidRPr="00D60EAD" w:rsidRDefault="00D60EAD" w:rsidP="00032B2B">
      <w:pPr>
        <w:spacing w:line="240" w:lineRule="auto"/>
      </w:pPr>
      <w:r w:rsidRPr="00D60EAD">
        <w:t>A model can be perfectly coordinated...</w:t>
      </w:r>
    </w:p>
    <w:p w14:paraId="07E6AE7A" w14:textId="77777777" w:rsidR="00D60EAD" w:rsidRPr="00D60EAD" w:rsidRDefault="00D60EAD" w:rsidP="00032B2B">
      <w:pPr>
        <w:spacing w:line="240" w:lineRule="auto"/>
        <w:jc w:val="right"/>
      </w:pPr>
      <w:r w:rsidRPr="00D60EAD">
        <w:t>…and still violate building codes.</w:t>
      </w:r>
    </w:p>
    <w:p w14:paraId="37C03B50" w14:textId="77777777" w:rsidR="00D60EAD" w:rsidRPr="00D60EAD" w:rsidRDefault="00D60EAD" w:rsidP="00032B2B">
      <w:pPr>
        <w:spacing w:line="240" w:lineRule="auto"/>
      </w:pPr>
      <w:r w:rsidRPr="00D60EAD">
        <w:t>It can still fail operational requirements.</w:t>
      </w:r>
    </w:p>
    <w:p w14:paraId="64B0405B" w14:textId="77777777" w:rsidR="00D60EAD" w:rsidRPr="00D60EAD" w:rsidRDefault="00D60EAD" w:rsidP="00032B2B">
      <w:pPr>
        <w:spacing w:line="240" w:lineRule="auto"/>
      </w:pPr>
      <w:r w:rsidRPr="00D60EAD">
        <w:t>It can still create maintenance problems.</w:t>
      </w:r>
    </w:p>
    <w:p w14:paraId="58A1CA29" w14:textId="77777777" w:rsidR="00D60EAD" w:rsidRPr="00D60EAD" w:rsidRDefault="00D60EAD" w:rsidP="00032B2B">
      <w:pPr>
        <w:spacing w:line="240" w:lineRule="auto"/>
      </w:pPr>
      <w:r w:rsidRPr="00D60EAD">
        <w:t>It can still generate expensive variations during construction.</w:t>
      </w:r>
    </w:p>
    <w:p w14:paraId="51D55E56" w14:textId="77777777" w:rsidR="00D60EAD" w:rsidRPr="00D60EAD" w:rsidRDefault="00000000" w:rsidP="00032B2B">
      <w:pPr>
        <w:spacing w:line="240" w:lineRule="auto"/>
      </w:pPr>
      <w:r>
        <w:pict w14:anchorId="72731BE4">
          <v:rect id="_x0000_i1028" style="width:0;height:1.5pt" o:hralign="center" o:hrstd="t" o:hr="t" fillcolor="#a0a0a0" stroked="f"/>
        </w:pict>
      </w:r>
    </w:p>
    <w:p w14:paraId="0190E21C" w14:textId="77777777" w:rsidR="00D60EAD" w:rsidRPr="00D60EAD" w:rsidRDefault="00D60EAD" w:rsidP="00032B2B">
      <w:pPr>
        <w:spacing w:line="240" w:lineRule="auto"/>
        <w:rPr>
          <w:b/>
          <w:bCs/>
        </w:rPr>
      </w:pPr>
      <w:r w:rsidRPr="00D60EAD">
        <w:rPr>
          <w:b/>
          <w:bCs/>
        </w:rPr>
        <w:lastRenderedPageBreak/>
        <w:t>Coordination Answers Only One Question</w:t>
      </w:r>
    </w:p>
    <w:p w14:paraId="4454F8C9" w14:textId="7EC5886C" w:rsidR="00D60EAD" w:rsidRPr="00D60EAD" w:rsidRDefault="00D60EAD" w:rsidP="00032B2B">
      <w:pPr>
        <w:spacing w:line="240" w:lineRule="auto"/>
      </w:pPr>
      <w:r w:rsidRPr="00D60EAD">
        <w:t>Coordination is extremely valuable.</w:t>
      </w:r>
      <w:r w:rsidR="0062504C">
        <w:t xml:space="preserve"> </w:t>
      </w:r>
      <w:r w:rsidRPr="00D60EAD">
        <w:t>But it answers only one question:</w:t>
      </w:r>
    </w:p>
    <w:p w14:paraId="0AD90BE1" w14:textId="77777777" w:rsidR="00D60EAD" w:rsidRPr="00D60EAD" w:rsidRDefault="00D60EAD" w:rsidP="00032B2B">
      <w:pPr>
        <w:spacing w:line="240" w:lineRule="auto"/>
      </w:pPr>
      <w:r w:rsidRPr="00D60EAD">
        <w:rPr>
          <w:b/>
          <w:bCs/>
        </w:rPr>
        <w:t>"Can all disciplines physically coexist?"</w:t>
      </w:r>
    </w:p>
    <w:p w14:paraId="43A9723B" w14:textId="77777777" w:rsidR="00D60EAD" w:rsidRPr="00D60EAD" w:rsidRDefault="00D60EAD" w:rsidP="00032B2B">
      <w:pPr>
        <w:spacing w:line="240" w:lineRule="auto"/>
      </w:pPr>
      <w:r w:rsidRPr="00D60EAD">
        <w:t>It checks for:</w:t>
      </w:r>
    </w:p>
    <w:p w14:paraId="569023D0" w14:textId="77777777" w:rsidR="00D60EAD" w:rsidRPr="00D60EAD" w:rsidRDefault="00D60EAD" w:rsidP="00032B2B">
      <w:pPr>
        <w:numPr>
          <w:ilvl w:val="0"/>
          <w:numId w:val="1"/>
        </w:numPr>
        <w:spacing w:line="240" w:lineRule="auto"/>
      </w:pPr>
      <w:r w:rsidRPr="00D60EAD">
        <w:t xml:space="preserve">Physical clashes </w:t>
      </w:r>
    </w:p>
    <w:p w14:paraId="72BACF5B" w14:textId="77777777" w:rsidR="00D60EAD" w:rsidRPr="00D60EAD" w:rsidRDefault="00D60EAD" w:rsidP="00032B2B">
      <w:pPr>
        <w:numPr>
          <w:ilvl w:val="0"/>
          <w:numId w:val="1"/>
        </w:numPr>
        <w:spacing w:line="240" w:lineRule="auto"/>
      </w:pPr>
      <w:r w:rsidRPr="00D60EAD">
        <w:t xml:space="preserve">Spatial conflicts </w:t>
      </w:r>
    </w:p>
    <w:p w14:paraId="03B1CC60" w14:textId="77777777" w:rsidR="00D60EAD" w:rsidRPr="00D60EAD" w:rsidRDefault="00D60EAD" w:rsidP="00032B2B">
      <w:pPr>
        <w:numPr>
          <w:ilvl w:val="0"/>
          <w:numId w:val="1"/>
        </w:numPr>
        <w:spacing w:line="240" w:lineRule="auto"/>
      </w:pPr>
      <w:r w:rsidRPr="00D60EAD">
        <w:t xml:space="preserve">Model interference </w:t>
      </w:r>
    </w:p>
    <w:p w14:paraId="56FA2B28" w14:textId="77777777" w:rsidR="00D60EAD" w:rsidRPr="00D60EAD" w:rsidRDefault="00D60EAD" w:rsidP="00032B2B">
      <w:pPr>
        <w:numPr>
          <w:ilvl w:val="0"/>
          <w:numId w:val="1"/>
        </w:numPr>
        <w:spacing w:line="240" w:lineRule="auto"/>
      </w:pPr>
      <w:r w:rsidRPr="00D60EAD">
        <w:t xml:space="preserve">Element alignment </w:t>
      </w:r>
    </w:p>
    <w:p w14:paraId="565684C8" w14:textId="77777777" w:rsidR="00D60EAD" w:rsidRPr="00D60EAD" w:rsidRDefault="00D60EAD" w:rsidP="00032B2B">
      <w:pPr>
        <w:spacing w:line="240" w:lineRule="auto"/>
      </w:pPr>
      <w:r w:rsidRPr="00D60EAD">
        <w:t>These are important.</w:t>
      </w:r>
    </w:p>
    <w:p w14:paraId="5030D209" w14:textId="77777777" w:rsidR="00D60EAD" w:rsidRPr="00D60EAD" w:rsidRDefault="00D60EAD" w:rsidP="00032B2B">
      <w:pPr>
        <w:spacing w:line="240" w:lineRule="auto"/>
      </w:pPr>
      <w:r w:rsidRPr="00D60EAD">
        <w:t>But they represent only a fraction of design quality.</w:t>
      </w:r>
    </w:p>
    <w:p w14:paraId="7BF673E4" w14:textId="77777777" w:rsidR="00D60EAD" w:rsidRPr="00D60EAD" w:rsidRDefault="00000000" w:rsidP="00032B2B">
      <w:pPr>
        <w:spacing w:line="240" w:lineRule="auto"/>
      </w:pPr>
      <w:r>
        <w:pict w14:anchorId="4501FE3A">
          <v:rect id="_x0000_i1029" style="width:0;height:1.5pt" o:hralign="center" o:hrstd="t" o:hr="t" fillcolor="#a0a0a0" stroked="f"/>
        </w:pict>
      </w:r>
    </w:p>
    <w:p w14:paraId="38C8DCC0" w14:textId="77777777" w:rsidR="00D60EAD" w:rsidRPr="00D60EAD" w:rsidRDefault="00D60EAD" w:rsidP="00032B2B">
      <w:pPr>
        <w:spacing w:line="240" w:lineRule="auto"/>
        <w:rPr>
          <w:b/>
          <w:bCs/>
        </w:rPr>
      </w:pPr>
      <w:r w:rsidRPr="00D60EAD">
        <w:rPr>
          <w:b/>
          <w:bCs/>
        </w:rPr>
        <w:t>Validation Answers the Harder Questions</w:t>
      </w:r>
    </w:p>
    <w:p w14:paraId="0CC99363" w14:textId="77777777" w:rsidR="00D60EAD" w:rsidRPr="00D60EAD" w:rsidRDefault="00D60EAD" w:rsidP="00032B2B">
      <w:pPr>
        <w:spacing w:line="240" w:lineRule="auto"/>
      </w:pPr>
      <w:r w:rsidRPr="0062504C">
        <w:rPr>
          <w:i/>
          <w:iCs/>
        </w:rPr>
        <w:t>Validation</w:t>
      </w:r>
      <w:r w:rsidRPr="00D60EAD">
        <w:t xml:space="preserve"> asks questions that clash detection cannot answer.</w:t>
      </w:r>
    </w:p>
    <w:p w14:paraId="2C27E414" w14:textId="77777777" w:rsidR="00D60EAD" w:rsidRPr="00D60EAD" w:rsidRDefault="00D60EAD" w:rsidP="00032B2B">
      <w:pPr>
        <w:numPr>
          <w:ilvl w:val="0"/>
          <w:numId w:val="2"/>
        </w:numPr>
        <w:spacing w:line="240" w:lineRule="auto"/>
      </w:pPr>
      <w:r w:rsidRPr="00D60EAD">
        <w:t xml:space="preserve">Does this comply with the building code? </w:t>
      </w:r>
    </w:p>
    <w:p w14:paraId="1165A611" w14:textId="77777777" w:rsidR="00D60EAD" w:rsidRPr="00D60EAD" w:rsidRDefault="00D60EAD" w:rsidP="00032B2B">
      <w:pPr>
        <w:numPr>
          <w:ilvl w:val="0"/>
          <w:numId w:val="2"/>
        </w:numPr>
        <w:spacing w:line="240" w:lineRule="auto"/>
      </w:pPr>
      <w:r w:rsidRPr="00D60EAD">
        <w:t xml:space="preserve">Is the fire strategy correct? </w:t>
      </w:r>
    </w:p>
    <w:p w14:paraId="03A082A4" w14:textId="77777777" w:rsidR="00D60EAD" w:rsidRPr="00D60EAD" w:rsidRDefault="00D60EAD" w:rsidP="00032B2B">
      <w:pPr>
        <w:numPr>
          <w:ilvl w:val="0"/>
          <w:numId w:val="2"/>
        </w:numPr>
        <w:spacing w:line="240" w:lineRule="auto"/>
      </w:pPr>
      <w:r w:rsidRPr="00D60EAD">
        <w:t xml:space="preserve">Can occupants evacuate safely? </w:t>
      </w:r>
    </w:p>
    <w:p w14:paraId="3FC0845A" w14:textId="77777777" w:rsidR="00D60EAD" w:rsidRPr="00D60EAD" w:rsidRDefault="00D60EAD" w:rsidP="00032B2B">
      <w:pPr>
        <w:numPr>
          <w:ilvl w:val="0"/>
          <w:numId w:val="2"/>
        </w:numPr>
        <w:spacing w:line="240" w:lineRule="auto"/>
      </w:pPr>
      <w:r w:rsidRPr="00D60EAD">
        <w:t xml:space="preserve">Is maintenance actually possible? </w:t>
      </w:r>
    </w:p>
    <w:p w14:paraId="57A24211" w14:textId="77777777" w:rsidR="00D60EAD" w:rsidRPr="00D60EAD" w:rsidRDefault="00D60EAD" w:rsidP="00032B2B">
      <w:pPr>
        <w:numPr>
          <w:ilvl w:val="0"/>
          <w:numId w:val="2"/>
        </w:numPr>
        <w:spacing w:line="240" w:lineRule="auto"/>
      </w:pPr>
      <w:r w:rsidRPr="00D60EAD">
        <w:t xml:space="preserve">Are the spaces functional? </w:t>
      </w:r>
    </w:p>
    <w:p w14:paraId="06CD6A0F" w14:textId="77777777" w:rsidR="00D60EAD" w:rsidRPr="00D60EAD" w:rsidRDefault="00D60EAD" w:rsidP="00032B2B">
      <w:pPr>
        <w:numPr>
          <w:ilvl w:val="0"/>
          <w:numId w:val="2"/>
        </w:numPr>
        <w:spacing w:line="240" w:lineRule="auto"/>
      </w:pPr>
      <w:r w:rsidRPr="00D60EAD">
        <w:t xml:space="preserve">Can the contractor build this efficiently? </w:t>
      </w:r>
    </w:p>
    <w:p w14:paraId="116A79CC" w14:textId="77777777" w:rsidR="00D60EAD" w:rsidRPr="00D60EAD" w:rsidRDefault="00D60EAD" w:rsidP="00032B2B">
      <w:pPr>
        <w:numPr>
          <w:ilvl w:val="0"/>
          <w:numId w:val="2"/>
        </w:numPr>
        <w:spacing w:line="240" w:lineRule="auto"/>
      </w:pPr>
      <w:r w:rsidRPr="00D60EAD">
        <w:t xml:space="preserve">Does the design satisfy the client's operational requirements? </w:t>
      </w:r>
    </w:p>
    <w:p w14:paraId="3CCF515D" w14:textId="77777777" w:rsidR="00D60EAD" w:rsidRPr="00D60EAD" w:rsidRDefault="00D60EAD" w:rsidP="00032B2B">
      <w:pPr>
        <w:spacing w:line="240" w:lineRule="auto"/>
      </w:pPr>
      <w:r w:rsidRPr="00D60EAD">
        <w:t xml:space="preserve">These questions determine whether the project </w:t>
      </w:r>
      <w:r w:rsidRPr="0062504C">
        <w:rPr>
          <w:b/>
          <w:bCs/>
          <w:color w:val="385623" w:themeColor="accent6" w:themeShade="80"/>
        </w:rPr>
        <w:t>succeeds</w:t>
      </w:r>
      <w:r w:rsidRPr="00D60EAD">
        <w:t>—not whether two ducts intersect.</w:t>
      </w:r>
    </w:p>
    <w:p w14:paraId="787136D9" w14:textId="77777777" w:rsidR="00D60EAD" w:rsidRPr="00D60EAD" w:rsidRDefault="00000000" w:rsidP="00032B2B">
      <w:pPr>
        <w:spacing w:line="240" w:lineRule="auto"/>
      </w:pPr>
      <w:r>
        <w:pict w14:anchorId="7882CF68">
          <v:rect id="_x0000_i1030" style="width:0;height:1.5pt" o:hralign="center" o:hrstd="t" o:hr="t" fillcolor="#a0a0a0" stroked="f"/>
        </w:pict>
      </w:r>
    </w:p>
    <w:p w14:paraId="2A520969" w14:textId="77777777" w:rsidR="00D60EAD" w:rsidRPr="00D60EAD" w:rsidRDefault="00D60EAD" w:rsidP="00032B2B">
      <w:pPr>
        <w:spacing w:line="240" w:lineRule="auto"/>
        <w:rPr>
          <w:b/>
          <w:bCs/>
        </w:rPr>
      </w:pPr>
      <w:r w:rsidRPr="00D60EAD">
        <w:rPr>
          <w:b/>
          <w:bCs/>
        </w:rPr>
        <w:t xml:space="preserve">A Clash-Free Model Can Still Be a </w:t>
      </w:r>
      <w:r w:rsidRPr="0062504C">
        <w:rPr>
          <w:b/>
          <w:bCs/>
          <w:color w:val="EE0000"/>
        </w:rPr>
        <w:t xml:space="preserve">Failed </w:t>
      </w:r>
      <w:r w:rsidRPr="00D60EAD">
        <w:rPr>
          <w:b/>
          <w:bCs/>
        </w:rPr>
        <w:t>Design</w:t>
      </w:r>
    </w:p>
    <w:p w14:paraId="283FCE3F" w14:textId="77777777" w:rsidR="00D60EAD" w:rsidRPr="00D60EAD" w:rsidRDefault="00D60EAD" w:rsidP="00032B2B">
      <w:pPr>
        <w:spacing w:line="240" w:lineRule="auto"/>
      </w:pPr>
      <w:r w:rsidRPr="00D60EAD">
        <w:t>Imagine the following situations:</w:t>
      </w:r>
    </w:p>
    <w:p w14:paraId="32D81D35" w14:textId="77777777" w:rsidR="00D60EAD" w:rsidRPr="00D60EAD" w:rsidRDefault="00D60EAD" w:rsidP="00032B2B">
      <w:pPr>
        <w:numPr>
          <w:ilvl w:val="0"/>
          <w:numId w:val="3"/>
        </w:numPr>
        <w:spacing w:line="240" w:lineRule="auto"/>
      </w:pPr>
      <w:r w:rsidRPr="00D60EAD">
        <w:t xml:space="preserve">Every exit width is below code requirements. </w:t>
      </w:r>
    </w:p>
    <w:p w14:paraId="27E53752" w14:textId="77777777" w:rsidR="00D60EAD" w:rsidRPr="00D60EAD" w:rsidRDefault="00D60EAD" w:rsidP="00032B2B">
      <w:pPr>
        <w:numPr>
          <w:ilvl w:val="0"/>
          <w:numId w:val="3"/>
        </w:numPr>
        <w:spacing w:line="240" w:lineRule="auto"/>
      </w:pPr>
      <w:r w:rsidRPr="00D60EAD">
        <w:t xml:space="preserve">Fire hose cabinets are correctly coordinated but exceed travel distance limits. </w:t>
      </w:r>
    </w:p>
    <w:p w14:paraId="1F88200E" w14:textId="77777777" w:rsidR="00D60EAD" w:rsidRPr="00D60EAD" w:rsidRDefault="00D60EAD" w:rsidP="00032B2B">
      <w:pPr>
        <w:numPr>
          <w:ilvl w:val="0"/>
          <w:numId w:val="3"/>
        </w:numPr>
        <w:spacing w:line="240" w:lineRule="auto"/>
      </w:pPr>
      <w:r w:rsidRPr="00D60EAD">
        <w:t xml:space="preserve">Parking circulation works in BIM but cannot accommodate real vehicle turning paths. </w:t>
      </w:r>
    </w:p>
    <w:p w14:paraId="444275B4" w14:textId="77777777" w:rsidR="00D60EAD" w:rsidRPr="00D60EAD" w:rsidRDefault="00D60EAD" w:rsidP="00032B2B">
      <w:pPr>
        <w:numPr>
          <w:ilvl w:val="0"/>
          <w:numId w:val="3"/>
        </w:numPr>
        <w:spacing w:line="240" w:lineRule="auto"/>
      </w:pPr>
      <w:r w:rsidRPr="00D60EAD">
        <w:t xml:space="preserve">An AHU room has enough space but no future maintenance access. </w:t>
      </w:r>
    </w:p>
    <w:p w14:paraId="44AA5235" w14:textId="77777777" w:rsidR="00D60EAD" w:rsidRPr="00D60EAD" w:rsidRDefault="00D60EAD" w:rsidP="00032B2B">
      <w:pPr>
        <w:numPr>
          <w:ilvl w:val="0"/>
          <w:numId w:val="3"/>
        </w:numPr>
        <w:spacing w:line="240" w:lineRule="auto"/>
      </w:pPr>
      <w:r w:rsidRPr="00D60EAD">
        <w:lastRenderedPageBreak/>
        <w:t xml:space="preserve">Structural beams do not clash with ducts, yet leave insufficient ceiling clearance. </w:t>
      </w:r>
    </w:p>
    <w:p w14:paraId="55209099" w14:textId="77777777" w:rsidR="00D60EAD" w:rsidRPr="00D60EAD" w:rsidRDefault="00D60EAD" w:rsidP="00032B2B">
      <w:pPr>
        <w:spacing w:line="240" w:lineRule="auto"/>
      </w:pPr>
      <w:r w:rsidRPr="00D60EAD">
        <w:t>No clashes.</w:t>
      </w:r>
    </w:p>
    <w:p w14:paraId="5D581326" w14:textId="77777777" w:rsidR="00D60EAD" w:rsidRPr="00D60EAD" w:rsidRDefault="00D60EAD" w:rsidP="00032B2B">
      <w:pPr>
        <w:spacing w:line="240" w:lineRule="auto"/>
      </w:pPr>
      <w:r w:rsidRPr="00D60EAD">
        <w:t>No warnings.</w:t>
      </w:r>
    </w:p>
    <w:p w14:paraId="16E38348" w14:textId="77777777" w:rsidR="00D60EAD" w:rsidRPr="00D60EAD" w:rsidRDefault="00D60EAD" w:rsidP="00032B2B">
      <w:pPr>
        <w:spacing w:line="240" w:lineRule="auto"/>
      </w:pPr>
      <w:r w:rsidRPr="00D60EAD">
        <w:t>No BIM errors.</w:t>
      </w:r>
    </w:p>
    <w:p w14:paraId="313018E7" w14:textId="77777777" w:rsidR="00D60EAD" w:rsidRPr="00D60EAD" w:rsidRDefault="00D60EAD" w:rsidP="00032B2B">
      <w:pPr>
        <w:spacing w:line="240" w:lineRule="auto"/>
      </w:pPr>
      <w:r w:rsidRPr="0062504C">
        <w:rPr>
          <w:i/>
          <w:iCs/>
        </w:rPr>
        <w:t>Yet</w:t>
      </w:r>
      <w:r w:rsidRPr="00D60EAD">
        <w:t xml:space="preserve"> every one of these examples represents a design failure.</w:t>
      </w:r>
    </w:p>
    <w:p w14:paraId="1D383527" w14:textId="77777777" w:rsidR="00D60EAD" w:rsidRPr="00D60EAD" w:rsidRDefault="00000000" w:rsidP="00032B2B">
      <w:pPr>
        <w:spacing w:line="240" w:lineRule="auto"/>
      </w:pPr>
      <w:r>
        <w:pict w14:anchorId="4D5BCEE7">
          <v:rect id="_x0000_i1031" style="width:0;height:1.5pt" o:hralign="center" o:hrstd="t" o:hr="t" fillcolor="#a0a0a0" stroked="f"/>
        </w:pict>
      </w:r>
    </w:p>
    <w:p w14:paraId="105BEDD7" w14:textId="77777777" w:rsidR="00D60EAD" w:rsidRPr="00D60EAD" w:rsidRDefault="00D60EAD" w:rsidP="00032B2B">
      <w:pPr>
        <w:spacing w:line="240" w:lineRule="auto"/>
        <w:rPr>
          <w:b/>
          <w:bCs/>
        </w:rPr>
      </w:pPr>
      <w:r w:rsidRPr="00D60EAD">
        <w:rPr>
          <w:b/>
          <w:bCs/>
        </w:rPr>
        <w:t>The Right Sequence</w:t>
      </w:r>
    </w:p>
    <w:p w14:paraId="31C00E53" w14:textId="77777777" w:rsidR="00D60EAD" w:rsidRPr="00D60EAD" w:rsidRDefault="00D60EAD" w:rsidP="00032B2B">
      <w:pPr>
        <w:spacing w:line="240" w:lineRule="auto"/>
      </w:pPr>
      <w:r w:rsidRPr="0062504C">
        <w:rPr>
          <w:i/>
          <w:iCs/>
        </w:rPr>
        <w:t>Instead</w:t>
      </w:r>
      <w:r w:rsidRPr="00D60EAD">
        <w:t xml:space="preserve"> of treating validation as a final QA step, it should become the first quality gate.</w:t>
      </w:r>
    </w:p>
    <w:p w14:paraId="112A6520" w14:textId="2921A3F1" w:rsidR="00D60EAD" w:rsidRPr="00D60EAD" w:rsidRDefault="00D60EAD" w:rsidP="00032B2B">
      <w:pPr>
        <w:spacing w:line="240" w:lineRule="auto"/>
      </w:pPr>
      <w:r>
        <w:rPr>
          <w:noProof/>
        </w:rPr>
        <w:drawing>
          <wp:inline distT="0" distB="0" distL="0" distR="0" wp14:anchorId="1734A6FB" wp14:editId="3987D194">
            <wp:extent cx="5486400" cy="1851660"/>
            <wp:effectExtent l="0" t="0" r="0" b="0"/>
            <wp:docPr id="51142043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Pr="00D60EAD">
        <w:t xml:space="preserve"> </w:t>
      </w:r>
    </w:p>
    <w:p w14:paraId="22762DEE" w14:textId="77777777" w:rsidR="00D60EAD" w:rsidRPr="00D60EAD" w:rsidRDefault="00D60EAD" w:rsidP="00032B2B">
      <w:pPr>
        <w:spacing w:line="240" w:lineRule="auto"/>
      </w:pPr>
      <w:r w:rsidRPr="0062504C">
        <w:rPr>
          <w:i/>
          <w:iCs/>
        </w:rPr>
        <w:t>When</w:t>
      </w:r>
      <w:r w:rsidRPr="00D60EAD">
        <w:t xml:space="preserve"> validation happens first, coordination becomes significantly faster because each discipline enters the process with technically sound designs.</w:t>
      </w:r>
    </w:p>
    <w:p w14:paraId="2ACCCADF" w14:textId="77777777" w:rsidR="00D60EAD" w:rsidRPr="00D60EAD" w:rsidRDefault="00000000" w:rsidP="00032B2B">
      <w:pPr>
        <w:spacing w:line="240" w:lineRule="auto"/>
      </w:pPr>
      <w:r>
        <w:pict w14:anchorId="561D5327">
          <v:rect id="_x0000_i1032" style="width:0;height:1.5pt" o:hralign="center" o:hrstd="t" o:hr="t" fillcolor="#a0a0a0" stroked="f"/>
        </w:pict>
      </w:r>
    </w:p>
    <w:p w14:paraId="0D8F8476" w14:textId="77777777" w:rsidR="00D60EAD" w:rsidRPr="00D60EAD" w:rsidRDefault="00D60EAD" w:rsidP="00032B2B">
      <w:pPr>
        <w:spacing w:line="240" w:lineRule="auto"/>
        <w:rPr>
          <w:b/>
          <w:bCs/>
        </w:rPr>
      </w:pPr>
      <w:r w:rsidRPr="00D60EAD">
        <w:rPr>
          <w:b/>
          <w:bCs/>
        </w:rPr>
        <w:t>The Future Is Intelligent Validation</w:t>
      </w:r>
    </w:p>
    <w:p w14:paraId="55D9663A" w14:textId="77777777" w:rsidR="00D60EAD" w:rsidRPr="00D60EAD" w:rsidRDefault="00D60EAD" w:rsidP="00032B2B">
      <w:pPr>
        <w:spacing w:line="240" w:lineRule="auto"/>
      </w:pPr>
      <w:r w:rsidRPr="0062504C">
        <w:rPr>
          <w:i/>
          <w:iCs/>
        </w:rPr>
        <w:t>Artificial Intelligence</w:t>
      </w:r>
      <w:r w:rsidRPr="00D60EAD">
        <w:t xml:space="preserve"> is changing how technical reviews are performed.</w:t>
      </w:r>
    </w:p>
    <w:p w14:paraId="1033A43A" w14:textId="77777777" w:rsidR="00D60EAD" w:rsidRPr="00D60EAD" w:rsidRDefault="00D60EAD" w:rsidP="00032B2B">
      <w:pPr>
        <w:spacing w:line="240" w:lineRule="auto"/>
      </w:pPr>
      <w:r w:rsidRPr="00D60EAD">
        <w:t>Instead of relying solely on manual checking, AI can validate hundreds of rules in minutes:</w:t>
      </w:r>
    </w:p>
    <w:p w14:paraId="283000CA" w14:textId="77777777" w:rsidR="00D60EAD" w:rsidRPr="00D60EAD" w:rsidRDefault="00D60EAD" w:rsidP="00032B2B">
      <w:pPr>
        <w:numPr>
          <w:ilvl w:val="0"/>
          <w:numId w:val="4"/>
        </w:numPr>
        <w:spacing w:line="240" w:lineRule="auto"/>
      </w:pPr>
      <w:r w:rsidRPr="00D60EAD">
        <w:t xml:space="preserve">Building code compliance </w:t>
      </w:r>
    </w:p>
    <w:p w14:paraId="549B164E" w14:textId="77777777" w:rsidR="00D60EAD" w:rsidRPr="00D60EAD" w:rsidRDefault="00D60EAD" w:rsidP="00032B2B">
      <w:pPr>
        <w:numPr>
          <w:ilvl w:val="0"/>
          <w:numId w:val="4"/>
        </w:numPr>
        <w:spacing w:line="240" w:lineRule="auto"/>
      </w:pPr>
      <w:r w:rsidRPr="00D60EAD">
        <w:t xml:space="preserve">Life safety requirements </w:t>
      </w:r>
    </w:p>
    <w:p w14:paraId="5CB38EC4" w14:textId="77777777" w:rsidR="00D60EAD" w:rsidRPr="00D60EAD" w:rsidRDefault="00D60EAD" w:rsidP="00032B2B">
      <w:pPr>
        <w:numPr>
          <w:ilvl w:val="0"/>
          <w:numId w:val="4"/>
        </w:numPr>
        <w:spacing w:line="240" w:lineRule="auto"/>
      </w:pPr>
      <w:r w:rsidRPr="00D60EAD">
        <w:t xml:space="preserve">Accessibility </w:t>
      </w:r>
    </w:p>
    <w:p w14:paraId="6F78ECA3" w14:textId="77777777" w:rsidR="00D60EAD" w:rsidRPr="00D60EAD" w:rsidRDefault="00D60EAD" w:rsidP="00032B2B">
      <w:pPr>
        <w:numPr>
          <w:ilvl w:val="0"/>
          <w:numId w:val="4"/>
        </w:numPr>
        <w:spacing w:line="240" w:lineRule="auto"/>
      </w:pPr>
      <w:r w:rsidRPr="00D60EAD">
        <w:t xml:space="preserve">Space standards </w:t>
      </w:r>
    </w:p>
    <w:p w14:paraId="0D1B1796" w14:textId="77777777" w:rsidR="00D60EAD" w:rsidRPr="00D60EAD" w:rsidRDefault="00D60EAD" w:rsidP="00032B2B">
      <w:pPr>
        <w:numPr>
          <w:ilvl w:val="0"/>
          <w:numId w:val="4"/>
        </w:numPr>
        <w:spacing w:line="240" w:lineRule="auto"/>
      </w:pPr>
      <w:r w:rsidRPr="00D60EAD">
        <w:t xml:space="preserve">Constructability </w:t>
      </w:r>
    </w:p>
    <w:p w14:paraId="63649E65" w14:textId="77777777" w:rsidR="00D60EAD" w:rsidRPr="00D60EAD" w:rsidRDefault="00D60EAD" w:rsidP="00032B2B">
      <w:pPr>
        <w:numPr>
          <w:ilvl w:val="0"/>
          <w:numId w:val="4"/>
        </w:numPr>
        <w:spacing w:line="240" w:lineRule="auto"/>
      </w:pPr>
      <w:r w:rsidRPr="00D60EAD">
        <w:t xml:space="preserve">Company design standards </w:t>
      </w:r>
    </w:p>
    <w:p w14:paraId="261D7EC8" w14:textId="77777777" w:rsidR="00D60EAD" w:rsidRPr="00D60EAD" w:rsidRDefault="00D60EAD" w:rsidP="00032B2B">
      <w:pPr>
        <w:numPr>
          <w:ilvl w:val="0"/>
          <w:numId w:val="4"/>
        </w:numPr>
        <w:spacing w:line="240" w:lineRule="auto"/>
      </w:pPr>
      <w:r w:rsidRPr="00D60EAD">
        <w:t xml:space="preserve">Lessons learned from previous projects </w:t>
      </w:r>
    </w:p>
    <w:p w14:paraId="54957C52" w14:textId="77777777" w:rsidR="00D60EAD" w:rsidRPr="00D60EAD" w:rsidRDefault="00D60EAD" w:rsidP="00032B2B">
      <w:pPr>
        <w:spacing w:line="240" w:lineRule="auto"/>
      </w:pPr>
      <w:r w:rsidRPr="00D60EAD">
        <w:t>Coordination identifies where elements collide.</w:t>
      </w:r>
    </w:p>
    <w:p w14:paraId="05CF4270" w14:textId="77777777" w:rsidR="00D60EAD" w:rsidRPr="00D60EAD" w:rsidRDefault="00D60EAD" w:rsidP="00032B2B">
      <w:pPr>
        <w:spacing w:line="240" w:lineRule="auto"/>
      </w:pPr>
      <w:r w:rsidRPr="00D60EAD">
        <w:lastRenderedPageBreak/>
        <w:t>AI-powered validation identifies where decisions fail.</w:t>
      </w:r>
    </w:p>
    <w:p w14:paraId="7B3484B2" w14:textId="77777777" w:rsidR="00D60EAD" w:rsidRPr="00D60EAD" w:rsidRDefault="00D60EAD" w:rsidP="00032B2B">
      <w:pPr>
        <w:spacing w:line="240" w:lineRule="auto"/>
      </w:pPr>
      <w:r w:rsidRPr="00D60EAD">
        <w:t>The future of design quality lies in combining both—not replacing one with the other.</w:t>
      </w:r>
    </w:p>
    <w:p w14:paraId="28D3A1D8" w14:textId="77777777" w:rsidR="00D60EAD" w:rsidRPr="00D60EAD" w:rsidRDefault="00000000" w:rsidP="00032B2B">
      <w:pPr>
        <w:spacing w:line="240" w:lineRule="auto"/>
      </w:pPr>
      <w:r>
        <w:pict w14:anchorId="3E0BD3D6">
          <v:rect id="_x0000_i1033" style="width:0;height:1.5pt" o:hralign="center" o:hrstd="t" o:hr="t" fillcolor="#a0a0a0" stroked="f"/>
        </w:pict>
      </w:r>
    </w:p>
    <w:p w14:paraId="59F494A3" w14:textId="77777777" w:rsidR="00D60EAD" w:rsidRPr="00D60EAD" w:rsidRDefault="00D60EAD" w:rsidP="00032B2B">
      <w:pPr>
        <w:spacing w:line="240" w:lineRule="auto"/>
        <w:rPr>
          <w:b/>
          <w:bCs/>
        </w:rPr>
      </w:pPr>
      <w:r w:rsidRPr="00D60EAD">
        <w:rPr>
          <w:b/>
          <w:bCs/>
        </w:rPr>
        <w:t>Conclusion</w:t>
      </w:r>
    </w:p>
    <w:p w14:paraId="16F721C3" w14:textId="77777777" w:rsidR="00D60EAD" w:rsidRPr="00D60EAD" w:rsidRDefault="00D60EAD" w:rsidP="00032B2B">
      <w:pPr>
        <w:spacing w:line="240" w:lineRule="auto"/>
      </w:pPr>
      <w:r w:rsidRPr="00D60EAD">
        <w:t>The industry has spent years measuring success by the number of clashes resolved.</w:t>
      </w:r>
    </w:p>
    <w:p w14:paraId="21D6E293" w14:textId="77777777" w:rsidR="00D60EAD" w:rsidRPr="00D60EAD" w:rsidRDefault="00D60EAD" w:rsidP="00032B2B">
      <w:pPr>
        <w:spacing w:line="240" w:lineRule="auto"/>
      </w:pPr>
      <w:r w:rsidRPr="00D60EAD">
        <w:t>Perhaps it is time to measure success differently.</w:t>
      </w:r>
    </w:p>
    <w:p w14:paraId="4BBEE5BD" w14:textId="77777777" w:rsidR="00D60EAD" w:rsidRPr="00D60EAD" w:rsidRDefault="00D60EAD" w:rsidP="00032B2B">
      <w:pPr>
        <w:spacing w:line="240" w:lineRule="auto"/>
      </w:pPr>
      <w:r w:rsidRPr="00D60EAD">
        <w:t>Not by asking:</w:t>
      </w:r>
    </w:p>
    <w:p w14:paraId="7580504F" w14:textId="77777777" w:rsidR="00D60EAD" w:rsidRPr="00D60EAD" w:rsidRDefault="00D60EAD" w:rsidP="00032B2B">
      <w:pPr>
        <w:spacing w:line="240" w:lineRule="auto"/>
        <w:jc w:val="center"/>
        <w:rPr>
          <w:i/>
          <w:iCs/>
        </w:rPr>
      </w:pPr>
      <w:r w:rsidRPr="00D60EAD">
        <w:rPr>
          <w:b/>
          <w:bCs/>
          <w:i/>
          <w:iCs/>
        </w:rPr>
        <w:t>"Is the model coordinated?"</w:t>
      </w:r>
    </w:p>
    <w:p w14:paraId="5695DFEF" w14:textId="77777777" w:rsidR="00D60EAD" w:rsidRPr="00D60EAD" w:rsidRDefault="00D60EAD" w:rsidP="00032B2B">
      <w:pPr>
        <w:spacing w:line="240" w:lineRule="auto"/>
      </w:pPr>
      <w:r w:rsidRPr="00D60EAD">
        <w:t>But by asking:</w:t>
      </w:r>
    </w:p>
    <w:p w14:paraId="4EBCA9C4" w14:textId="77777777" w:rsidR="00D60EAD" w:rsidRPr="00D60EAD" w:rsidRDefault="00D60EAD" w:rsidP="00032B2B">
      <w:pPr>
        <w:spacing w:line="240" w:lineRule="auto"/>
        <w:jc w:val="center"/>
        <w:rPr>
          <w:i/>
          <w:iCs/>
        </w:rPr>
      </w:pPr>
      <w:r w:rsidRPr="00D60EAD">
        <w:rPr>
          <w:b/>
          <w:bCs/>
          <w:i/>
          <w:iCs/>
        </w:rPr>
        <w:t>"Is the design correct?"</w:t>
      </w:r>
    </w:p>
    <w:p w14:paraId="36C9AB28" w14:textId="77777777" w:rsidR="00D60EAD" w:rsidRPr="00D60EAD" w:rsidRDefault="00D60EAD" w:rsidP="00032B2B">
      <w:pPr>
        <w:spacing w:line="240" w:lineRule="auto"/>
      </w:pPr>
      <w:r w:rsidRPr="00D60EAD">
        <w:t>Because in the end...</w:t>
      </w:r>
    </w:p>
    <w:p w14:paraId="71B7E708" w14:textId="77777777" w:rsidR="00D60EAD" w:rsidRDefault="00D60EAD" w:rsidP="00032B2B">
      <w:pPr>
        <w:spacing w:line="240" w:lineRule="auto"/>
        <w:jc w:val="center"/>
        <w:rPr>
          <w:b/>
          <w:bCs/>
          <w:sz w:val="28"/>
          <w:szCs w:val="28"/>
        </w:rPr>
      </w:pPr>
      <w:r w:rsidRPr="00D60EAD">
        <w:rPr>
          <w:b/>
          <w:bCs/>
          <w:sz w:val="28"/>
          <w:szCs w:val="28"/>
        </w:rPr>
        <w:t>A coordinated design is not necessarily a correct design.</w:t>
      </w:r>
    </w:p>
    <w:p w14:paraId="00DC90AA" w14:textId="77777777" w:rsidR="00032B2B" w:rsidRDefault="00032B2B" w:rsidP="00032B2B">
      <w:pPr>
        <w:spacing w:line="240" w:lineRule="auto"/>
        <w:jc w:val="center"/>
        <w:rPr>
          <w:b/>
          <w:bCs/>
          <w:sz w:val="28"/>
          <w:szCs w:val="28"/>
        </w:rPr>
      </w:pPr>
    </w:p>
    <w:p w14:paraId="15A95DC6" w14:textId="77777777" w:rsidR="00032B2B" w:rsidRDefault="00032B2B" w:rsidP="00032B2B">
      <w:pPr>
        <w:spacing w:line="240" w:lineRule="auto"/>
        <w:jc w:val="center"/>
        <w:rPr>
          <w:b/>
          <w:bCs/>
          <w:sz w:val="28"/>
          <w:szCs w:val="28"/>
        </w:rPr>
      </w:pPr>
    </w:p>
    <w:p w14:paraId="3638F19C" w14:textId="77777777" w:rsidR="00032B2B" w:rsidRDefault="00032B2B" w:rsidP="00032B2B">
      <w:pPr>
        <w:spacing w:line="240" w:lineRule="auto"/>
        <w:jc w:val="center"/>
        <w:rPr>
          <w:b/>
          <w:bCs/>
          <w:sz w:val="28"/>
          <w:szCs w:val="28"/>
        </w:rPr>
      </w:pPr>
    </w:p>
    <w:p w14:paraId="401F557A" w14:textId="77777777" w:rsidR="00032B2B" w:rsidRPr="00D60EAD" w:rsidRDefault="00032B2B" w:rsidP="00032B2B">
      <w:pPr>
        <w:spacing w:line="240" w:lineRule="auto"/>
        <w:jc w:val="center"/>
        <w:rPr>
          <w:sz w:val="28"/>
          <w:szCs w:val="28"/>
        </w:rPr>
      </w:pPr>
    </w:p>
    <w:p w14:paraId="0564C692" w14:textId="693B3111" w:rsidR="00384461" w:rsidRPr="00032B2B" w:rsidRDefault="00032B2B" w:rsidP="00032B2B">
      <w:pPr>
        <w:bidi/>
        <w:spacing w:line="240" w:lineRule="auto"/>
        <w:jc w:val="center"/>
        <w:rPr>
          <w:b/>
          <w:bCs/>
          <w:i/>
          <w:iCs/>
        </w:rPr>
      </w:pPr>
      <w:r w:rsidRPr="00032B2B">
        <w:rPr>
          <w:b/>
          <w:bCs/>
          <w:i/>
          <w:iCs/>
        </w:rPr>
        <w:t>Arabic Summary</w:t>
      </w:r>
    </w:p>
    <w:p w14:paraId="55734F46" w14:textId="77777777" w:rsidR="00032B2B" w:rsidRPr="00032B2B" w:rsidRDefault="00032B2B" w:rsidP="00032B2B">
      <w:pPr>
        <w:bidi/>
        <w:spacing w:line="240" w:lineRule="auto"/>
      </w:pPr>
      <w:r w:rsidRPr="00032B2B">
        <w:rPr>
          <w:rtl/>
        </w:rPr>
        <w:t>التصميم المنسق لا يعني بالضرورة أن التصميم صحيح. فالتنسيق يهدف إلى التأكد من توافق العناصر المختلفة وعدم وجود تعارضات بينها، لكنه لا يضمن مطابقة التصميم للأكواد والاشتراطات، أو تحقيق متطلبات السلامة والتشغيل والصيانة وقابلية التنفيذ</w:t>
      </w:r>
      <w:r w:rsidRPr="00032B2B">
        <w:t>.</w:t>
      </w:r>
    </w:p>
    <w:p w14:paraId="43B514AF" w14:textId="77777777" w:rsidR="00032B2B" w:rsidRPr="00032B2B" w:rsidRDefault="00032B2B" w:rsidP="00032B2B">
      <w:pPr>
        <w:bidi/>
        <w:spacing w:line="240" w:lineRule="auto"/>
      </w:pPr>
      <w:r w:rsidRPr="00032B2B">
        <w:rPr>
          <w:rtl/>
        </w:rPr>
        <w:t xml:space="preserve">لذلك يجب أن تأتي </w:t>
      </w:r>
      <w:r w:rsidRPr="00032B2B">
        <w:rPr>
          <w:b/>
          <w:bCs/>
          <w:rtl/>
        </w:rPr>
        <w:t>عملية التحقق من صحة التصميم قبل عملية التنسيق</w:t>
      </w:r>
      <w:r w:rsidRPr="00032B2B">
        <w:rPr>
          <w:rtl/>
        </w:rPr>
        <w:t>، بحيث يتم التأكد أولًا من أن كل قرار تصميمي صحيح فنيًا ويحقق متطلبات المشروع، ثم يتم تنسيقه مع باقي التخصصات</w:t>
      </w:r>
      <w:r w:rsidRPr="00032B2B">
        <w:t>.</w:t>
      </w:r>
    </w:p>
    <w:p w14:paraId="14E758C4" w14:textId="77777777" w:rsidR="00032B2B" w:rsidRPr="00032B2B" w:rsidRDefault="00032B2B" w:rsidP="00032B2B">
      <w:pPr>
        <w:bidi/>
        <w:spacing w:line="240" w:lineRule="auto"/>
      </w:pPr>
      <w:r w:rsidRPr="00032B2B">
        <w:rPr>
          <w:rtl/>
        </w:rPr>
        <w:t>وفي هذا السياق، يمكن للذكاء الاصطناعي أن يكون أداة فعالة لدعم عملية التحقق، من خلال مراجعة التصميم وفقًا للقواعد والاشتراطات والمعايير المختلفة، واكتشاف المشكلات المحتملة في مرحلة مبكرة، قبل أن تتحول إلى تعارضات أو تعديلات مكلفة أثناء التنفيذ</w:t>
      </w:r>
      <w:r w:rsidRPr="00032B2B">
        <w:t>.</w:t>
      </w:r>
    </w:p>
    <w:p w14:paraId="0A450CDB" w14:textId="77777777" w:rsidR="00032B2B" w:rsidRPr="00032B2B" w:rsidRDefault="00032B2B" w:rsidP="00032B2B">
      <w:pPr>
        <w:bidi/>
        <w:spacing w:line="240" w:lineRule="auto"/>
      </w:pPr>
      <w:r w:rsidRPr="00032B2B">
        <w:rPr>
          <w:b/>
          <w:bCs/>
          <w:rtl/>
        </w:rPr>
        <w:t>التنسيق يثبت أن التصميم متوافق، لكن التحقق هو ما يثبت أن التصميم صحيح</w:t>
      </w:r>
      <w:r w:rsidRPr="00032B2B">
        <w:rPr>
          <w:b/>
          <w:bCs/>
        </w:rPr>
        <w:t>.</w:t>
      </w:r>
    </w:p>
    <w:p w14:paraId="31EBBABD" w14:textId="77777777" w:rsidR="00032B2B" w:rsidRDefault="00032B2B" w:rsidP="00032B2B">
      <w:pPr>
        <w:spacing w:line="240" w:lineRule="auto"/>
      </w:pPr>
    </w:p>
    <w:sectPr w:rsidR="00032B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17438"/>
    <w:multiLevelType w:val="multilevel"/>
    <w:tmpl w:val="BD10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119ED"/>
    <w:multiLevelType w:val="hybridMultilevel"/>
    <w:tmpl w:val="7D06F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B1540"/>
    <w:multiLevelType w:val="multilevel"/>
    <w:tmpl w:val="FE90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C625B2"/>
    <w:multiLevelType w:val="multilevel"/>
    <w:tmpl w:val="D1AC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572E85"/>
    <w:multiLevelType w:val="multilevel"/>
    <w:tmpl w:val="B574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4528168">
    <w:abstractNumId w:val="3"/>
  </w:num>
  <w:num w:numId="2" w16cid:durableId="392003279">
    <w:abstractNumId w:val="0"/>
  </w:num>
  <w:num w:numId="3" w16cid:durableId="2089617163">
    <w:abstractNumId w:val="2"/>
  </w:num>
  <w:num w:numId="4" w16cid:durableId="712536766">
    <w:abstractNumId w:val="4"/>
  </w:num>
  <w:num w:numId="5" w16cid:durableId="968972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FA"/>
    <w:rsid w:val="00032B2B"/>
    <w:rsid w:val="000B40EB"/>
    <w:rsid w:val="002273FA"/>
    <w:rsid w:val="00384461"/>
    <w:rsid w:val="0062504C"/>
    <w:rsid w:val="009758AD"/>
    <w:rsid w:val="00A55F1C"/>
    <w:rsid w:val="00AC0C03"/>
    <w:rsid w:val="00D24E84"/>
    <w:rsid w:val="00D60EAD"/>
    <w:rsid w:val="00F3063B"/>
    <w:rsid w:val="00F336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382C"/>
  <w15:chartTrackingRefBased/>
  <w15:docId w15:val="{66C30E32-B072-483D-98E4-11371772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3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73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73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73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73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7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3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73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73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73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73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7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3FA"/>
    <w:rPr>
      <w:rFonts w:eastAsiaTheme="majorEastAsia" w:cstheme="majorBidi"/>
      <w:color w:val="272727" w:themeColor="text1" w:themeTint="D8"/>
    </w:rPr>
  </w:style>
  <w:style w:type="paragraph" w:styleId="Title">
    <w:name w:val="Title"/>
    <w:basedOn w:val="Normal"/>
    <w:next w:val="Normal"/>
    <w:link w:val="TitleChar"/>
    <w:uiPriority w:val="10"/>
    <w:qFormat/>
    <w:rsid w:val="00227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3FA"/>
    <w:pPr>
      <w:spacing w:before="160"/>
      <w:jc w:val="center"/>
    </w:pPr>
    <w:rPr>
      <w:i/>
      <w:iCs/>
      <w:color w:val="404040" w:themeColor="text1" w:themeTint="BF"/>
    </w:rPr>
  </w:style>
  <w:style w:type="character" w:customStyle="1" w:styleId="QuoteChar">
    <w:name w:val="Quote Char"/>
    <w:basedOn w:val="DefaultParagraphFont"/>
    <w:link w:val="Quote"/>
    <w:uiPriority w:val="29"/>
    <w:rsid w:val="002273FA"/>
    <w:rPr>
      <w:i/>
      <w:iCs/>
      <w:color w:val="404040" w:themeColor="text1" w:themeTint="BF"/>
    </w:rPr>
  </w:style>
  <w:style w:type="paragraph" w:styleId="ListParagraph">
    <w:name w:val="List Paragraph"/>
    <w:basedOn w:val="Normal"/>
    <w:uiPriority w:val="34"/>
    <w:qFormat/>
    <w:rsid w:val="002273FA"/>
    <w:pPr>
      <w:ind w:left="720"/>
      <w:contextualSpacing/>
    </w:pPr>
  </w:style>
  <w:style w:type="character" w:styleId="IntenseEmphasis">
    <w:name w:val="Intense Emphasis"/>
    <w:basedOn w:val="DefaultParagraphFont"/>
    <w:uiPriority w:val="21"/>
    <w:qFormat/>
    <w:rsid w:val="002273FA"/>
    <w:rPr>
      <w:i/>
      <w:iCs/>
      <w:color w:val="2F5496" w:themeColor="accent1" w:themeShade="BF"/>
    </w:rPr>
  </w:style>
  <w:style w:type="paragraph" w:styleId="IntenseQuote">
    <w:name w:val="Intense Quote"/>
    <w:basedOn w:val="Normal"/>
    <w:next w:val="Normal"/>
    <w:link w:val="IntenseQuoteChar"/>
    <w:uiPriority w:val="30"/>
    <w:qFormat/>
    <w:rsid w:val="002273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73FA"/>
    <w:rPr>
      <w:i/>
      <w:iCs/>
      <w:color w:val="2F5496" w:themeColor="accent1" w:themeShade="BF"/>
    </w:rPr>
  </w:style>
  <w:style w:type="character" w:styleId="IntenseReference">
    <w:name w:val="Intense Reference"/>
    <w:basedOn w:val="DefaultParagraphFont"/>
    <w:uiPriority w:val="32"/>
    <w:qFormat/>
    <w:rsid w:val="002273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diagramDrawing" Target="diagrams/drawing1.xml"/><Relationship Id="rId5" Type="http://schemas.openxmlformats.org/officeDocument/2006/relationships/image" Target="media/image1.jpeg"/><Relationship Id="rId15" Type="http://schemas.openxmlformats.org/officeDocument/2006/relationships/diagramColors" Target="diagrams/colors2.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9876FD-2FD1-4FB1-AA2C-5BA86D5C4232}" type="doc">
      <dgm:prSet loTypeId="urn:microsoft.com/office/officeart/2011/layout/CircleProcess" loCatId="process" qsTypeId="urn:microsoft.com/office/officeart/2005/8/quickstyle/simple1" qsCatId="simple" csTypeId="urn:microsoft.com/office/officeart/2005/8/colors/colorful3" csCatId="colorful" phldr="1"/>
      <dgm:spPr/>
      <dgm:t>
        <a:bodyPr/>
        <a:lstStyle/>
        <a:p>
          <a:endParaRPr lang="en-US"/>
        </a:p>
      </dgm:t>
    </dgm:pt>
    <dgm:pt modelId="{7DEF9DE6-5AA4-48C7-BA16-15DFC4A6FC8E}">
      <dgm:prSet phldrT="[Text]"/>
      <dgm:spPr/>
      <dgm:t>
        <a:bodyPr/>
        <a:lstStyle/>
        <a:p>
          <a:r>
            <a:rPr lang="en-US"/>
            <a:t>Design</a:t>
          </a:r>
        </a:p>
      </dgm:t>
    </dgm:pt>
    <dgm:pt modelId="{B9FCCE3C-7CDD-47AC-AA4C-9A6C690B2787}" type="parTrans" cxnId="{3944AD85-3AC4-4C56-ADBF-9CD08D41F52A}">
      <dgm:prSet/>
      <dgm:spPr/>
      <dgm:t>
        <a:bodyPr/>
        <a:lstStyle/>
        <a:p>
          <a:endParaRPr lang="en-US"/>
        </a:p>
      </dgm:t>
    </dgm:pt>
    <dgm:pt modelId="{E327E23E-29CE-4AFA-BCC2-7CFDF0F1E55B}" type="sibTrans" cxnId="{3944AD85-3AC4-4C56-ADBF-9CD08D41F52A}">
      <dgm:prSet/>
      <dgm:spPr/>
      <dgm:t>
        <a:bodyPr/>
        <a:lstStyle/>
        <a:p>
          <a:endParaRPr lang="en-US"/>
        </a:p>
      </dgm:t>
    </dgm:pt>
    <dgm:pt modelId="{65480F91-9C86-40E3-8EFC-EB9FCB20B8F4}">
      <dgm:prSet phldrT="[Text]"/>
      <dgm:spPr/>
      <dgm:t>
        <a:bodyPr/>
        <a:lstStyle/>
        <a:p>
          <a:r>
            <a:rPr lang="en-US"/>
            <a:t>Coordination</a:t>
          </a:r>
        </a:p>
      </dgm:t>
    </dgm:pt>
    <dgm:pt modelId="{AB6CB1AE-BB16-455C-AB67-2B3E947B1D0E}" type="parTrans" cxnId="{5818D2EB-82FE-4AB5-BB57-69A1C2181589}">
      <dgm:prSet/>
      <dgm:spPr/>
      <dgm:t>
        <a:bodyPr/>
        <a:lstStyle/>
        <a:p>
          <a:endParaRPr lang="en-US"/>
        </a:p>
      </dgm:t>
    </dgm:pt>
    <dgm:pt modelId="{E36C94EB-502F-4C72-B069-E57F85199F8E}" type="sibTrans" cxnId="{5818D2EB-82FE-4AB5-BB57-69A1C2181589}">
      <dgm:prSet/>
      <dgm:spPr/>
      <dgm:t>
        <a:bodyPr/>
        <a:lstStyle/>
        <a:p>
          <a:endParaRPr lang="en-US"/>
        </a:p>
      </dgm:t>
    </dgm:pt>
    <dgm:pt modelId="{A9FB8D7C-6882-4334-A8C8-AC3C7898A9D6}">
      <dgm:prSet phldrT="[Text]"/>
      <dgm:spPr/>
      <dgm:t>
        <a:bodyPr/>
        <a:lstStyle/>
        <a:p>
          <a:r>
            <a:rPr lang="en-US"/>
            <a:t>Issue for Construction</a:t>
          </a:r>
        </a:p>
      </dgm:t>
    </dgm:pt>
    <dgm:pt modelId="{0A0CDA32-9AEC-4213-99F2-EC58997E3AB8}" type="parTrans" cxnId="{8BD050D6-31D8-4C11-9A67-FED7EFF0F32E}">
      <dgm:prSet/>
      <dgm:spPr/>
      <dgm:t>
        <a:bodyPr/>
        <a:lstStyle/>
        <a:p>
          <a:endParaRPr lang="en-US"/>
        </a:p>
      </dgm:t>
    </dgm:pt>
    <dgm:pt modelId="{A237CAA8-3B31-4D86-A4BA-108B4BBD67E1}" type="sibTrans" cxnId="{8BD050D6-31D8-4C11-9A67-FED7EFF0F32E}">
      <dgm:prSet/>
      <dgm:spPr/>
      <dgm:t>
        <a:bodyPr/>
        <a:lstStyle/>
        <a:p>
          <a:endParaRPr lang="en-US"/>
        </a:p>
      </dgm:t>
    </dgm:pt>
    <dgm:pt modelId="{6423A81A-B6D3-4ED1-ADB4-471A069E755C}" type="pres">
      <dgm:prSet presAssocID="{B29876FD-2FD1-4FB1-AA2C-5BA86D5C4232}" presName="Name0" presStyleCnt="0">
        <dgm:presLayoutVars>
          <dgm:chMax val="11"/>
          <dgm:chPref val="11"/>
          <dgm:dir/>
          <dgm:resizeHandles/>
        </dgm:presLayoutVars>
      </dgm:prSet>
      <dgm:spPr/>
    </dgm:pt>
    <dgm:pt modelId="{4FBA7D82-5EF2-4799-88C4-FE92E6245958}" type="pres">
      <dgm:prSet presAssocID="{A9FB8D7C-6882-4334-A8C8-AC3C7898A9D6}" presName="Accent3" presStyleCnt="0"/>
      <dgm:spPr/>
    </dgm:pt>
    <dgm:pt modelId="{38DBCCE3-15C6-4C3D-9657-286FAF6F347A}" type="pres">
      <dgm:prSet presAssocID="{A9FB8D7C-6882-4334-A8C8-AC3C7898A9D6}" presName="Accent" presStyleLbl="node1" presStyleIdx="0" presStyleCnt="3"/>
      <dgm:spPr/>
    </dgm:pt>
    <dgm:pt modelId="{B044617F-D3CC-46C5-B7A9-D5BB0F918BC3}" type="pres">
      <dgm:prSet presAssocID="{A9FB8D7C-6882-4334-A8C8-AC3C7898A9D6}" presName="ParentBackground3" presStyleCnt="0"/>
      <dgm:spPr/>
    </dgm:pt>
    <dgm:pt modelId="{4E13B49E-F508-49D7-953D-F7D77547E3B6}" type="pres">
      <dgm:prSet presAssocID="{A9FB8D7C-6882-4334-A8C8-AC3C7898A9D6}" presName="ParentBackground" presStyleLbl="fgAcc1" presStyleIdx="0" presStyleCnt="3"/>
      <dgm:spPr/>
    </dgm:pt>
    <dgm:pt modelId="{127F8D3D-7724-4855-9C2B-FD5E16A574E4}" type="pres">
      <dgm:prSet presAssocID="{A9FB8D7C-6882-4334-A8C8-AC3C7898A9D6}" presName="Parent3" presStyleLbl="revTx" presStyleIdx="0" presStyleCnt="0">
        <dgm:presLayoutVars>
          <dgm:chMax val="1"/>
          <dgm:chPref val="1"/>
          <dgm:bulletEnabled val="1"/>
        </dgm:presLayoutVars>
      </dgm:prSet>
      <dgm:spPr/>
    </dgm:pt>
    <dgm:pt modelId="{4D82B717-B40C-4537-8BA0-E673C76F2035}" type="pres">
      <dgm:prSet presAssocID="{65480F91-9C86-40E3-8EFC-EB9FCB20B8F4}" presName="Accent2" presStyleCnt="0"/>
      <dgm:spPr/>
    </dgm:pt>
    <dgm:pt modelId="{1A65CE2F-54EB-4CD7-BF6C-55FE6151E382}" type="pres">
      <dgm:prSet presAssocID="{65480F91-9C86-40E3-8EFC-EB9FCB20B8F4}" presName="Accent" presStyleLbl="node1" presStyleIdx="1" presStyleCnt="3"/>
      <dgm:spPr/>
    </dgm:pt>
    <dgm:pt modelId="{48948869-AF16-4FC7-954D-F8089CCD73E2}" type="pres">
      <dgm:prSet presAssocID="{65480F91-9C86-40E3-8EFC-EB9FCB20B8F4}" presName="ParentBackground2" presStyleCnt="0"/>
      <dgm:spPr/>
    </dgm:pt>
    <dgm:pt modelId="{A0FCE57B-0A4B-4B90-AF1D-8F0485443B33}" type="pres">
      <dgm:prSet presAssocID="{65480F91-9C86-40E3-8EFC-EB9FCB20B8F4}" presName="ParentBackground" presStyleLbl="fgAcc1" presStyleIdx="1" presStyleCnt="3"/>
      <dgm:spPr/>
    </dgm:pt>
    <dgm:pt modelId="{C8C2F0D9-B0EA-4EB6-B870-2D86BE7C7700}" type="pres">
      <dgm:prSet presAssocID="{65480F91-9C86-40E3-8EFC-EB9FCB20B8F4}" presName="Parent2" presStyleLbl="revTx" presStyleIdx="0" presStyleCnt="0">
        <dgm:presLayoutVars>
          <dgm:chMax val="1"/>
          <dgm:chPref val="1"/>
          <dgm:bulletEnabled val="1"/>
        </dgm:presLayoutVars>
      </dgm:prSet>
      <dgm:spPr/>
    </dgm:pt>
    <dgm:pt modelId="{C4B82AFB-C108-4E6C-BB83-AD1824456766}" type="pres">
      <dgm:prSet presAssocID="{7DEF9DE6-5AA4-48C7-BA16-15DFC4A6FC8E}" presName="Accent1" presStyleCnt="0"/>
      <dgm:spPr/>
    </dgm:pt>
    <dgm:pt modelId="{40C4E9DF-8565-4B59-A0E3-2ED8D0B60E18}" type="pres">
      <dgm:prSet presAssocID="{7DEF9DE6-5AA4-48C7-BA16-15DFC4A6FC8E}" presName="Accent" presStyleLbl="node1" presStyleIdx="2" presStyleCnt="3"/>
      <dgm:spPr/>
    </dgm:pt>
    <dgm:pt modelId="{88201E10-E5A2-496A-A956-9A9AE52871F7}" type="pres">
      <dgm:prSet presAssocID="{7DEF9DE6-5AA4-48C7-BA16-15DFC4A6FC8E}" presName="ParentBackground1" presStyleCnt="0"/>
      <dgm:spPr/>
    </dgm:pt>
    <dgm:pt modelId="{5A9B431C-91F6-4324-999D-226583953189}" type="pres">
      <dgm:prSet presAssocID="{7DEF9DE6-5AA4-48C7-BA16-15DFC4A6FC8E}" presName="ParentBackground" presStyleLbl="fgAcc1" presStyleIdx="2" presStyleCnt="3"/>
      <dgm:spPr/>
    </dgm:pt>
    <dgm:pt modelId="{C528404E-55B3-4C7F-8294-9516A55E1261}" type="pres">
      <dgm:prSet presAssocID="{7DEF9DE6-5AA4-48C7-BA16-15DFC4A6FC8E}" presName="Parent1" presStyleLbl="revTx" presStyleIdx="0" presStyleCnt="0">
        <dgm:presLayoutVars>
          <dgm:chMax val="1"/>
          <dgm:chPref val="1"/>
          <dgm:bulletEnabled val="1"/>
        </dgm:presLayoutVars>
      </dgm:prSet>
      <dgm:spPr/>
    </dgm:pt>
  </dgm:ptLst>
  <dgm:cxnLst>
    <dgm:cxn modelId="{E23AA630-3C06-46DF-ACB8-D471DE406B24}" type="presOf" srcId="{7DEF9DE6-5AA4-48C7-BA16-15DFC4A6FC8E}" destId="{C528404E-55B3-4C7F-8294-9516A55E1261}" srcOrd="1" destOrd="0" presId="urn:microsoft.com/office/officeart/2011/layout/CircleProcess"/>
    <dgm:cxn modelId="{BF90EC72-ACFD-4626-B007-F7E79E30D2A3}" type="presOf" srcId="{B29876FD-2FD1-4FB1-AA2C-5BA86D5C4232}" destId="{6423A81A-B6D3-4ED1-ADB4-471A069E755C}" srcOrd="0" destOrd="0" presId="urn:microsoft.com/office/officeart/2011/layout/CircleProcess"/>
    <dgm:cxn modelId="{91D8D355-3269-4CF5-BD82-343B6CC99EA3}" type="presOf" srcId="{65480F91-9C86-40E3-8EFC-EB9FCB20B8F4}" destId="{A0FCE57B-0A4B-4B90-AF1D-8F0485443B33}" srcOrd="0" destOrd="0" presId="urn:microsoft.com/office/officeart/2011/layout/CircleProcess"/>
    <dgm:cxn modelId="{3944AD85-3AC4-4C56-ADBF-9CD08D41F52A}" srcId="{B29876FD-2FD1-4FB1-AA2C-5BA86D5C4232}" destId="{7DEF9DE6-5AA4-48C7-BA16-15DFC4A6FC8E}" srcOrd="0" destOrd="0" parTransId="{B9FCCE3C-7CDD-47AC-AA4C-9A6C690B2787}" sibTransId="{E327E23E-29CE-4AFA-BCC2-7CFDF0F1E55B}"/>
    <dgm:cxn modelId="{8B070A9C-F636-41EC-924A-FAA8E77564E0}" type="presOf" srcId="{A9FB8D7C-6882-4334-A8C8-AC3C7898A9D6}" destId="{4E13B49E-F508-49D7-953D-F7D77547E3B6}" srcOrd="0" destOrd="0" presId="urn:microsoft.com/office/officeart/2011/layout/CircleProcess"/>
    <dgm:cxn modelId="{40278BCF-582D-4C8C-BF20-A640B4A22DB0}" type="presOf" srcId="{A9FB8D7C-6882-4334-A8C8-AC3C7898A9D6}" destId="{127F8D3D-7724-4855-9C2B-FD5E16A574E4}" srcOrd="1" destOrd="0" presId="urn:microsoft.com/office/officeart/2011/layout/CircleProcess"/>
    <dgm:cxn modelId="{8BD050D6-31D8-4C11-9A67-FED7EFF0F32E}" srcId="{B29876FD-2FD1-4FB1-AA2C-5BA86D5C4232}" destId="{A9FB8D7C-6882-4334-A8C8-AC3C7898A9D6}" srcOrd="2" destOrd="0" parTransId="{0A0CDA32-9AEC-4213-99F2-EC58997E3AB8}" sibTransId="{A237CAA8-3B31-4D86-A4BA-108B4BBD67E1}"/>
    <dgm:cxn modelId="{8FF127EA-2D90-4EC8-9705-CC5B1C25F2E6}" type="presOf" srcId="{7DEF9DE6-5AA4-48C7-BA16-15DFC4A6FC8E}" destId="{5A9B431C-91F6-4324-999D-226583953189}" srcOrd="0" destOrd="0" presId="urn:microsoft.com/office/officeart/2011/layout/CircleProcess"/>
    <dgm:cxn modelId="{5818D2EB-82FE-4AB5-BB57-69A1C2181589}" srcId="{B29876FD-2FD1-4FB1-AA2C-5BA86D5C4232}" destId="{65480F91-9C86-40E3-8EFC-EB9FCB20B8F4}" srcOrd="1" destOrd="0" parTransId="{AB6CB1AE-BB16-455C-AB67-2B3E947B1D0E}" sibTransId="{E36C94EB-502F-4C72-B069-E57F85199F8E}"/>
    <dgm:cxn modelId="{B6D8EEF0-9026-495A-9034-68D9FC2B8036}" type="presOf" srcId="{65480F91-9C86-40E3-8EFC-EB9FCB20B8F4}" destId="{C8C2F0D9-B0EA-4EB6-B870-2D86BE7C7700}" srcOrd="1" destOrd="0" presId="urn:microsoft.com/office/officeart/2011/layout/CircleProcess"/>
    <dgm:cxn modelId="{C1C43475-E7A8-4E7B-8006-E6325A02635B}" type="presParOf" srcId="{6423A81A-B6D3-4ED1-ADB4-471A069E755C}" destId="{4FBA7D82-5EF2-4799-88C4-FE92E6245958}" srcOrd="0" destOrd="0" presId="urn:microsoft.com/office/officeart/2011/layout/CircleProcess"/>
    <dgm:cxn modelId="{0592887F-AA97-4A96-B29B-1F0C1EEF5B7F}" type="presParOf" srcId="{4FBA7D82-5EF2-4799-88C4-FE92E6245958}" destId="{38DBCCE3-15C6-4C3D-9657-286FAF6F347A}" srcOrd="0" destOrd="0" presId="urn:microsoft.com/office/officeart/2011/layout/CircleProcess"/>
    <dgm:cxn modelId="{6EED42EC-2862-49A3-93F4-28BE02F37D4F}" type="presParOf" srcId="{6423A81A-B6D3-4ED1-ADB4-471A069E755C}" destId="{B044617F-D3CC-46C5-B7A9-D5BB0F918BC3}" srcOrd="1" destOrd="0" presId="urn:microsoft.com/office/officeart/2011/layout/CircleProcess"/>
    <dgm:cxn modelId="{062F7C22-F17A-4EE6-9C86-A067B37E64A2}" type="presParOf" srcId="{B044617F-D3CC-46C5-B7A9-D5BB0F918BC3}" destId="{4E13B49E-F508-49D7-953D-F7D77547E3B6}" srcOrd="0" destOrd="0" presId="urn:microsoft.com/office/officeart/2011/layout/CircleProcess"/>
    <dgm:cxn modelId="{9B18DADA-162A-4438-A5E6-25F9F50AF62A}" type="presParOf" srcId="{6423A81A-B6D3-4ED1-ADB4-471A069E755C}" destId="{127F8D3D-7724-4855-9C2B-FD5E16A574E4}" srcOrd="2" destOrd="0" presId="urn:microsoft.com/office/officeart/2011/layout/CircleProcess"/>
    <dgm:cxn modelId="{53F8BAD8-433B-4EC4-90D9-3AA785E82EE6}" type="presParOf" srcId="{6423A81A-B6D3-4ED1-ADB4-471A069E755C}" destId="{4D82B717-B40C-4537-8BA0-E673C76F2035}" srcOrd="3" destOrd="0" presId="urn:microsoft.com/office/officeart/2011/layout/CircleProcess"/>
    <dgm:cxn modelId="{8F15A6B6-46F1-4CBF-AF33-5D05FD61D094}" type="presParOf" srcId="{4D82B717-B40C-4537-8BA0-E673C76F2035}" destId="{1A65CE2F-54EB-4CD7-BF6C-55FE6151E382}" srcOrd="0" destOrd="0" presId="urn:microsoft.com/office/officeart/2011/layout/CircleProcess"/>
    <dgm:cxn modelId="{10E4633C-7F84-4F8C-8FB0-A2804A004486}" type="presParOf" srcId="{6423A81A-B6D3-4ED1-ADB4-471A069E755C}" destId="{48948869-AF16-4FC7-954D-F8089CCD73E2}" srcOrd="4" destOrd="0" presId="urn:microsoft.com/office/officeart/2011/layout/CircleProcess"/>
    <dgm:cxn modelId="{DDF5462A-416D-4E0A-9082-CF3EFA98B774}" type="presParOf" srcId="{48948869-AF16-4FC7-954D-F8089CCD73E2}" destId="{A0FCE57B-0A4B-4B90-AF1D-8F0485443B33}" srcOrd="0" destOrd="0" presId="urn:microsoft.com/office/officeart/2011/layout/CircleProcess"/>
    <dgm:cxn modelId="{CE03C02E-C41E-46D4-919D-F69EACB55F0D}" type="presParOf" srcId="{6423A81A-B6D3-4ED1-ADB4-471A069E755C}" destId="{C8C2F0D9-B0EA-4EB6-B870-2D86BE7C7700}" srcOrd="5" destOrd="0" presId="urn:microsoft.com/office/officeart/2011/layout/CircleProcess"/>
    <dgm:cxn modelId="{06CD184D-9BA8-4F20-BBC1-99740D96342C}" type="presParOf" srcId="{6423A81A-B6D3-4ED1-ADB4-471A069E755C}" destId="{C4B82AFB-C108-4E6C-BB83-AD1824456766}" srcOrd="6" destOrd="0" presId="urn:microsoft.com/office/officeart/2011/layout/CircleProcess"/>
    <dgm:cxn modelId="{DB667ADB-0FAA-4485-97A4-EF8492B4042D}" type="presParOf" srcId="{C4B82AFB-C108-4E6C-BB83-AD1824456766}" destId="{40C4E9DF-8565-4B59-A0E3-2ED8D0B60E18}" srcOrd="0" destOrd="0" presId="urn:microsoft.com/office/officeart/2011/layout/CircleProcess"/>
    <dgm:cxn modelId="{76C1666D-A975-41FA-B439-ED945B457952}" type="presParOf" srcId="{6423A81A-B6D3-4ED1-ADB4-471A069E755C}" destId="{88201E10-E5A2-496A-A956-9A9AE52871F7}" srcOrd="7" destOrd="0" presId="urn:microsoft.com/office/officeart/2011/layout/CircleProcess"/>
    <dgm:cxn modelId="{B0448D16-E68C-4794-A081-CBCDDD2B865F}" type="presParOf" srcId="{88201E10-E5A2-496A-A956-9A9AE52871F7}" destId="{5A9B431C-91F6-4324-999D-226583953189}" srcOrd="0" destOrd="0" presId="urn:microsoft.com/office/officeart/2011/layout/CircleProcess"/>
    <dgm:cxn modelId="{E35983B1-0174-4FB6-9F3D-942DA1779C95}" type="presParOf" srcId="{6423A81A-B6D3-4ED1-ADB4-471A069E755C}" destId="{C528404E-55B3-4C7F-8294-9516A55E1261}" srcOrd="8" destOrd="0" presId="urn:microsoft.com/office/officeart/2011/layout/Circle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9304487-4C97-4AE0-8CBC-07A177FF2384}" type="doc">
      <dgm:prSet loTypeId="urn:microsoft.com/office/officeart/2011/layout/CircleProcess" loCatId="process" qsTypeId="urn:microsoft.com/office/officeart/2005/8/quickstyle/simple1" qsCatId="simple" csTypeId="urn:microsoft.com/office/officeart/2005/8/colors/colorful3" csCatId="colorful" phldr="1"/>
      <dgm:spPr/>
      <dgm:t>
        <a:bodyPr/>
        <a:lstStyle/>
        <a:p>
          <a:endParaRPr lang="en-US"/>
        </a:p>
      </dgm:t>
    </dgm:pt>
    <dgm:pt modelId="{2A2A0AC0-0CFE-4457-907D-4D0F6DFEDF4E}">
      <dgm:prSet phldrT="Add an event"/>
      <dgm:spPr/>
      <dgm:t>
        <a:bodyPr/>
        <a:lstStyle/>
        <a:p>
          <a:r>
            <a:rPr lang="en-US"/>
            <a:t>Design Production</a:t>
          </a:r>
        </a:p>
      </dgm:t>
    </dgm:pt>
    <dgm:pt modelId="{5D86E7C8-862C-4BD0-A0B8-B984E1E57BA9}" type="parTrans" cxnId="{B422E21E-6D11-48BB-BD7E-814542A4B16E}">
      <dgm:prSet/>
      <dgm:spPr/>
      <dgm:t>
        <a:bodyPr/>
        <a:lstStyle/>
        <a:p>
          <a:endParaRPr lang="en-US"/>
        </a:p>
      </dgm:t>
    </dgm:pt>
    <dgm:pt modelId="{4B3AAFF3-EE58-47D8-BD55-5469CB617645}" type="sibTrans" cxnId="{B422E21E-6D11-48BB-BD7E-814542A4B16E}">
      <dgm:prSet/>
      <dgm:spPr/>
      <dgm:t>
        <a:bodyPr/>
        <a:lstStyle/>
        <a:p>
          <a:endParaRPr lang="en-US"/>
        </a:p>
      </dgm:t>
    </dgm:pt>
    <dgm:pt modelId="{4A61CF19-BB46-4BD0-88FD-B9DF8CDDF8BE}">
      <dgm:prSet phldrT="Add an event"/>
      <dgm:spPr/>
      <dgm:t>
        <a:bodyPr/>
        <a:lstStyle/>
        <a:p>
          <a:r>
            <a:rPr lang="en-US"/>
            <a:t>Technical Validation</a:t>
          </a:r>
        </a:p>
      </dgm:t>
    </dgm:pt>
    <dgm:pt modelId="{2A9D706C-2837-4F34-A83E-EF759EC03F70}" type="parTrans" cxnId="{4C7194BD-1342-4177-90AC-107D3783D92E}">
      <dgm:prSet/>
      <dgm:spPr/>
      <dgm:t>
        <a:bodyPr/>
        <a:lstStyle/>
        <a:p>
          <a:endParaRPr lang="en-US"/>
        </a:p>
      </dgm:t>
    </dgm:pt>
    <dgm:pt modelId="{4055FE3D-8205-46AF-B445-293CF8FFEFBB}" type="sibTrans" cxnId="{4C7194BD-1342-4177-90AC-107D3783D92E}">
      <dgm:prSet/>
      <dgm:spPr/>
      <dgm:t>
        <a:bodyPr/>
        <a:lstStyle/>
        <a:p>
          <a:endParaRPr lang="en-US"/>
        </a:p>
      </dgm:t>
    </dgm:pt>
    <dgm:pt modelId="{15DA0292-7346-4D31-97C9-17FF16E21085}">
      <dgm:prSet phldrT="Add an event"/>
      <dgm:spPr/>
      <dgm:t>
        <a:bodyPr/>
        <a:lstStyle/>
        <a:p>
          <a:r>
            <a:rPr lang="en-US"/>
            <a:t>Multidisciplinary Coordination</a:t>
          </a:r>
        </a:p>
      </dgm:t>
    </dgm:pt>
    <dgm:pt modelId="{3041DCFA-7A33-49E9-BB92-522377E322EC}" type="parTrans" cxnId="{E34C0363-8FFB-4BE1-AB31-81159B6BC7DE}">
      <dgm:prSet/>
      <dgm:spPr/>
      <dgm:t>
        <a:bodyPr/>
        <a:lstStyle/>
        <a:p>
          <a:endParaRPr lang="en-US"/>
        </a:p>
      </dgm:t>
    </dgm:pt>
    <dgm:pt modelId="{1D814768-BBF2-49C2-A762-3614FCF90A53}" type="sibTrans" cxnId="{E34C0363-8FFB-4BE1-AB31-81159B6BC7DE}">
      <dgm:prSet/>
      <dgm:spPr/>
      <dgm:t>
        <a:bodyPr/>
        <a:lstStyle/>
        <a:p>
          <a:endParaRPr lang="en-US"/>
        </a:p>
      </dgm:t>
    </dgm:pt>
    <dgm:pt modelId="{43DFD38D-C20C-49F3-8CE6-963A652D0A9D}">
      <dgm:prSet phldrT="Add an event"/>
      <dgm:spPr/>
      <dgm:t>
        <a:bodyPr/>
        <a:lstStyle/>
        <a:p>
          <a:r>
            <a:rPr lang="en-US"/>
            <a:t>Final Validation</a:t>
          </a:r>
        </a:p>
      </dgm:t>
    </dgm:pt>
    <dgm:pt modelId="{FC612F46-0D4D-4C6D-8FB8-499EC06351B0}" type="parTrans" cxnId="{79FE8DD1-0EC2-4F76-AEE1-4EAEC45DEEC5}">
      <dgm:prSet/>
      <dgm:spPr/>
      <dgm:t>
        <a:bodyPr/>
        <a:lstStyle/>
        <a:p>
          <a:endParaRPr lang="en-US"/>
        </a:p>
      </dgm:t>
    </dgm:pt>
    <dgm:pt modelId="{08E0629B-62F4-4739-AAA1-0961B65E4F78}" type="sibTrans" cxnId="{79FE8DD1-0EC2-4F76-AEE1-4EAEC45DEEC5}">
      <dgm:prSet/>
      <dgm:spPr/>
      <dgm:t>
        <a:bodyPr/>
        <a:lstStyle/>
        <a:p>
          <a:endParaRPr lang="en-US"/>
        </a:p>
      </dgm:t>
    </dgm:pt>
    <dgm:pt modelId="{1FE50E98-A86C-4C6A-ABCB-086B10304904}">
      <dgm:prSet phldrT="Add an event"/>
      <dgm:spPr/>
      <dgm:t>
        <a:bodyPr/>
        <a:lstStyle/>
        <a:p>
          <a:r>
            <a:rPr lang="en-US"/>
            <a:t>Issue for Construction</a:t>
          </a:r>
        </a:p>
      </dgm:t>
    </dgm:pt>
    <dgm:pt modelId="{6B529040-FB26-4842-B690-97A1036AD8A0}" type="parTrans" cxnId="{ED702837-4BDD-45B6-A000-9532390390F9}">
      <dgm:prSet/>
      <dgm:spPr/>
      <dgm:t>
        <a:bodyPr/>
        <a:lstStyle/>
        <a:p>
          <a:endParaRPr lang="en-US"/>
        </a:p>
      </dgm:t>
    </dgm:pt>
    <dgm:pt modelId="{99EEAC66-9740-4D9E-9179-E9915D66EED0}" type="sibTrans" cxnId="{ED702837-4BDD-45B6-A000-9532390390F9}">
      <dgm:prSet/>
      <dgm:spPr/>
      <dgm:t>
        <a:bodyPr/>
        <a:lstStyle/>
        <a:p>
          <a:endParaRPr lang="en-US"/>
        </a:p>
      </dgm:t>
    </dgm:pt>
    <dgm:pt modelId="{E462CA21-BDF5-420A-B36E-1AC0D118583F}" type="pres">
      <dgm:prSet presAssocID="{49304487-4C97-4AE0-8CBC-07A177FF2384}" presName="Name0" presStyleCnt="0">
        <dgm:presLayoutVars>
          <dgm:chMax val="11"/>
          <dgm:chPref val="11"/>
          <dgm:dir/>
          <dgm:resizeHandles/>
        </dgm:presLayoutVars>
      </dgm:prSet>
      <dgm:spPr/>
    </dgm:pt>
    <dgm:pt modelId="{16B733F8-E86E-4369-809D-1FCB10AEC5CD}" type="pres">
      <dgm:prSet presAssocID="{1FE50E98-A86C-4C6A-ABCB-086B10304904}" presName="Accent5" presStyleCnt="0"/>
      <dgm:spPr/>
    </dgm:pt>
    <dgm:pt modelId="{A486D0DC-078B-4189-BBF5-D6B7FC103BD6}" type="pres">
      <dgm:prSet presAssocID="{1FE50E98-A86C-4C6A-ABCB-086B10304904}" presName="Accent" presStyleLbl="node1" presStyleIdx="0" presStyleCnt="5"/>
      <dgm:spPr/>
    </dgm:pt>
    <dgm:pt modelId="{30F0AA15-E74A-4581-9080-907A6AFA3973}" type="pres">
      <dgm:prSet presAssocID="{1FE50E98-A86C-4C6A-ABCB-086B10304904}" presName="ParentBackground5" presStyleCnt="0"/>
      <dgm:spPr/>
    </dgm:pt>
    <dgm:pt modelId="{1F914E6C-636C-4132-945C-37C96C354ABA}" type="pres">
      <dgm:prSet presAssocID="{1FE50E98-A86C-4C6A-ABCB-086B10304904}" presName="ParentBackground" presStyleLbl="fgAcc1" presStyleIdx="0" presStyleCnt="5"/>
      <dgm:spPr/>
    </dgm:pt>
    <dgm:pt modelId="{6F2A18E0-90D8-4F54-9DF5-E4D584B19EFF}" type="pres">
      <dgm:prSet presAssocID="{1FE50E98-A86C-4C6A-ABCB-086B10304904}" presName="Parent5" presStyleLbl="revTx" presStyleIdx="0" presStyleCnt="0">
        <dgm:presLayoutVars>
          <dgm:chMax val="1"/>
          <dgm:chPref val="1"/>
          <dgm:bulletEnabled val="1"/>
        </dgm:presLayoutVars>
      </dgm:prSet>
      <dgm:spPr/>
    </dgm:pt>
    <dgm:pt modelId="{5067AB5E-0BAD-4D5E-AC78-17A0DA4B7FA8}" type="pres">
      <dgm:prSet presAssocID="{43DFD38D-C20C-49F3-8CE6-963A652D0A9D}" presName="Accent4" presStyleCnt="0"/>
      <dgm:spPr/>
    </dgm:pt>
    <dgm:pt modelId="{05F9F0A6-3E41-44DC-9B7E-59064368B752}" type="pres">
      <dgm:prSet presAssocID="{43DFD38D-C20C-49F3-8CE6-963A652D0A9D}" presName="Accent" presStyleLbl="node1" presStyleIdx="1" presStyleCnt="5"/>
      <dgm:spPr/>
    </dgm:pt>
    <dgm:pt modelId="{E0A66E2B-57E2-49ED-A192-BD63810F6840}" type="pres">
      <dgm:prSet presAssocID="{43DFD38D-C20C-49F3-8CE6-963A652D0A9D}" presName="ParentBackground4" presStyleCnt="0"/>
      <dgm:spPr/>
    </dgm:pt>
    <dgm:pt modelId="{10A7B1F2-B172-4D79-BE21-A2687E2BC009}" type="pres">
      <dgm:prSet presAssocID="{43DFD38D-C20C-49F3-8CE6-963A652D0A9D}" presName="ParentBackground" presStyleLbl="fgAcc1" presStyleIdx="1" presStyleCnt="5"/>
      <dgm:spPr/>
    </dgm:pt>
    <dgm:pt modelId="{21FB050F-2780-494D-ADC5-FE6A43E7BED3}" type="pres">
      <dgm:prSet presAssocID="{43DFD38D-C20C-49F3-8CE6-963A652D0A9D}" presName="Parent4" presStyleLbl="revTx" presStyleIdx="0" presStyleCnt="0">
        <dgm:presLayoutVars>
          <dgm:chMax val="1"/>
          <dgm:chPref val="1"/>
          <dgm:bulletEnabled val="1"/>
        </dgm:presLayoutVars>
      </dgm:prSet>
      <dgm:spPr/>
    </dgm:pt>
    <dgm:pt modelId="{DC802953-FAED-4265-9928-E8DC8A55A76B}" type="pres">
      <dgm:prSet presAssocID="{15DA0292-7346-4D31-97C9-17FF16E21085}" presName="Accent3" presStyleCnt="0"/>
      <dgm:spPr/>
    </dgm:pt>
    <dgm:pt modelId="{D34F0A1D-2F34-425A-9E08-7D2E7AFDC0BC}" type="pres">
      <dgm:prSet presAssocID="{15DA0292-7346-4D31-97C9-17FF16E21085}" presName="Accent" presStyleLbl="node1" presStyleIdx="2" presStyleCnt="5"/>
      <dgm:spPr/>
    </dgm:pt>
    <dgm:pt modelId="{F3D205D9-8E24-4CB4-A1A2-4971E738B53F}" type="pres">
      <dgm:prSet presAssocID="{15DA0292-7346-4D31-97C9-17FF16E21085}" presName="ParentBackground3" presStyleCnt="0"/>
      <dgm:spPr/>
    </dgm:pt>
    <dgm:pt modelId="{30373D9C-8EC8-483B-AEC7-8C90D47FBBB9}" type="pres">
      <dgm:prSet presAssocID="{15DA0292-7346-4D31-97C9-17FF16E21085}" presName="ParentBackground" presStyleLbl="fgAcc1" presStyleIdx="2" presStyleCnt="5"/>
      <dgm:spPr/>
    </dgm:pt>
    <dgm:pt modelId="{67B9444D-14CE-4EBA-81B4-DE7B4C969314}" type="pres">
      <dgm:prSet presAssocID="{15DA0292-7346-4D31-97C9-17FF16E21085}" presName="Parent3" presStyleLbl="revTx" presStyleIdx="0" presStyleCnt="0">
        <dgm:presLayoutVars>
          <dgm:chMax val="1"/>
          <dgm:chPref val="1"/>
          <dgm:bulletEnabled val="1"/>
        </dgm:presLayoutVars>
      </dgm:prSet>
      <dgm:spPr/>
    </dgm:pt>
    <dgm:pt modelId="{7E22FF96-C765-4701-BB5E-DC18453A6DB5}" type="pres">
      <dgm:prSet presAssocID="{4A61CF19-BB46-4BD0-88FD-B9DF8CDDF8BE}" presName="Accent2" presStyleCnt="0"/>
      <dgm:spPr/>
    </dgm:pt>
    <dgm:pt modelId="{5676AB13-C249-49DC-927A-9F5D10A849CD}" type="pres">
      <dgm:prSet presAssocID="{4A61CF19-BB46-4BD0-88FD-B9DF8CDDF8BE}" presName="Accent" presStyleLbl="node1" presStyleIdx="3" presStyleCnt="5"/>
      <dgm:spPr/>
    </dgm:pt>
    <dgm:pt modelId="{1C2D812D-2AA6-444A-88AD-1B1E885B1BEB}" type="pres">
      <dgm:prSet presAssocID="{4A61CF19-BB46-4BD0-88FD-B9DF8CDDF8BE}" presName="ParentBackground2" presStyleCnt="0"/>
      <dgm:spPr/>
    </dgm:pt>
    <dgm:pt modelId="{4309E243-3746-4996-A840-F25EF4F3EA88}" type="pres">
      <dgm:prSet presAssocID="{4A61CF19-BB46-4BD0-88FD-B9DF8CDDF8BE}" presName="ParentBackground" presStyleLbl="fgAcc1" presStyleIdx="3" presStyleCnt="5"/>
      <dgm:spPr/>
    </dgm:pt>
    <dgm:pt modelId="{DD45F6BF-C598-414B-AC6E-698836005326}" type="pres">
      <dgm:prSet presAssocID="{4A61CF19-BB46-4BD0-88FD-B9DF8CDDF8BE}" presName="Parent2" presStyleLbl="revTx" presStyleIdx="0" presStyleCnt="0">
        <dgm:presLayoutVars>
          <dgm:chMax val="1"/>
          <dgm:chPref val="1"/>
          <dgm:bulletEnabled val="1"/>
        </dgm:presLayoutVars>
      </dgm:prSet>
      <dgm:spPr/>
    </dgm:pt>
    <dgm:pt modelId="{1688C7BE-AE0A-437A-83B6-0DC2685E0FB7}" type="pres">
      <dgm:prSet presAssocID="{2A2A0AC0-0CFE-4457-907D-4D0F6DFEDF4E}" presName="Accent1" presStyleCnt="0"/>
      <dgm:spPr/>
    </dgm:pt>
    <dgm:pt modelId="{3FBEB31D-A6B8-4C26-8C9E-DC632A7031C5}" type="pres">
      <dgm:prSet presAssocID="{2A2A0AC0-0CFE-4457-907D-4D0F6DFEDF4E}" presName="Accent" presStyleLbl="node1" presStyleIdx="4" presStyleCnt="5"/>
      <dgm:spPr/>
    </dgm:pt>
    <dgm:pt modelId="{67932528-8E86-4756-9EB7-CEA1DBAC8F2C}" type="pres">
      <dgm:prSet presAssocID="{2A2A0AC0-0CFE-4457-907D-4D0F6DFEDF4E}" presName="ParentBackground1" presStyleCnt="0"/>
      <dgm:spPr/>
    </dgm:pt>
    <dgm:pt modelId="{DF116B24-CA89-494A-AC89-DDED4E10FB9F}" type="pres">
      <dgm:prSet presAssocID="{2A2A0AC0-0CFE-4457-907D-4D0F6DFEDF4E}" presName="ParentBackground" presStyleLbl="fgAcc1" presStyleIdx="4" presStyleCnt="5"/>
      <dgm:spPr/>
    </dgm:pt>
    <dgm:pt modelId="{65D121C9-00BA-410A-9841-2338A43531B6}" type="pres">
      <dgm:prSet presAssocID="{2A2A0AC0-0CFE-4457-907D-4D0F6DFEDF4E}" presName="Parent1" presStyleLbl="revTx" presStyleIdx="0" presStyleCnt="0">
        <dgm:presLayoutVars>
          <dgm:chMax val="1"/>
          <dgm:chPref val="1"/>
          <dgm:bulletEnabled val="1"/>
        </dgm:presLayoutVars>
      </dgm:prSet>
      <dgm:spPr/>
    </dgm:pt>
  </dgm:ptLst>
  <dgm:cxnLst>
    <dgm:cxn modelId="{BBA16501-019A-42BA-867F-3CCC72375B19}" type="presOf" srcId="{1FE50E98-A86C-4C6A-ABCB-086B10304904}" destId="{1F914E6C-636C-4132-945C-37C96C354ABA}" srcOrd="0" destOrd="0" presId="urn:microsoft.com/office/officeart/2011/layout/CircleProcess"/>
    <dgm:cxn modelId="{96429E13-29E2-4F6D-BC81-F47013DA5C65}" type="presOf" srcId="{43DFD38D-C20C-49F3-8CE6-963A652D0A9D}" destId="{21FB050F-2780-494D-ADC5-FE6A43E7BED3}" srcOrd="1" destOrd="0" presId="urn:microsoft.com/office/officeart/2011/layout/CircleProcess"/>
    <dgm:cxn modelId="{B422E21E-6D11-48BB-BD7E-814542A4B16E}" srcId="{49304487-4C97-4AE0-8CBC-07A177FF2384}" destId="{2A2A0AC0-0CFE-4457-907D-4D0F6DFEDF4E}" srcOrd="0" destOrd="0" parTransId="{5D86E7C8-862C-4BD0-A0B8-B984E1E57BA9}" sibTransId="{4B3AAFF3-EE58-47D8-BD55-5469CB617645}"/>
    <dgm:cxn modelId="{DA108630-9830-41AA-B144-52780CE409E5}" type="presOf" srcId="{2A2A0AC0-0CFE-4457-907D-4D0F6DFEDF4E}" destId="{65D121C9-00BA-410A-9841-2338A43531B6}" srcOrd="1" destOrd="0" presId="urn:microsoft.com/office/officeart/2011/layout/CircleProcess"/>
    <dgm:cxn modelId="{ED702837-4BDD-45B6-A000-9532390390F9}" srcId="{49304487-4C97-4AE0-8CBC-07A177FF2384}" destId="{1FE50E98-A86C-4C6A-ABCB-086B10304904}" srcOrd="4" destOrd="0" parTransId="{6B529040-FB26-4842-B690-97A1036AD8A0}" sibTransId="{99EEAC66-9740-4D9E-9179-E9915D66EED0}"/>
    <dgm:cxn modelId="{98D43162-7FAE-4153-83EC-B744408C3D0A}" type="presOf" srcId="{2A2A0AC0-0CFE-4457-907D-4D0F6DFEDF4E}" destId="{DF116B24-CA89-494A-AC89-DDED4E10FB9F}" srcOrd="0" destOrd="0" presId="urn:microsoft.com/office/officeart/2011/layout/CircleProcess"/>
    <dgm:cxn modelId="{E34C0363-8FFB-4BE1-AB31-81159B6BC7DE}" srcId="{49304487-4C97-4AE0-8CBC-07A177FF2384}" destId="{15DA0292-7346-4D31-97C9-17FF16E21085}" srcOrd="2" destOrd="0" parTransId="{3041DCFA-7A33-49E9-BB92-522377E322EC}" sibTransId="{1D814768-BBF2-49C2-A762-3614FCF90A53}"/>
    <dgm:cxn modelId="{B813766C-B467-467B-923B-151266B0BEE7}" type="presOf" srcId="{15DA0292-7346-4D31-97C9-17FF16E21085}" destId="{67B9444D-14CE-4EBA-81B4-DE7B4C969314}" srcOrd="1" destOrd="0" presId="urn:microsoft.com/office/officeart/2011/layout/CircleProcess"/>
    <dgm:cxn modelId="{FD1A3C6F-DE17-452A-ACFA-225FD2BE9657}" type="presOf" srcId="{4A61CF19-BB46-4BD0-88FD-B9DF8CDDF8BE}" destId="{4309E243-3746-4996-A840-F25EF4F3EA88}" srcOrd="0" destOrd="0" presId="urn:microsoft.com/office/officeart/2011/layout/CircleProcess"/>
    <dgm:cxn modelId="{A83BB890-30D5-4748-9A52-8DFCD3FBA774}" type="presOf" srcId="{4A61CF19-BB46-4BD0-88FD-B9DF8CDDF8BE}" destId="{DD45F6BF-C598-414B-AC6E-698836005326}" srcOrd="1" destOrd="0" presId="urn:microsoft.com/office/officeart/2011/layout/CircleProcess"/>
    <dgm:cxn modelId="{CE35C2B6-7267-4EA4-BA8C-BE5DE01866A5}" type="presOf" srcId="{15DA0292-7346-4D31-97C9-17FF16E21085}" destId="{30373D9C-8EC8-483B-AEC7-8C90D47FBBB9}" srcOrd="0" destOrd="0" presId="urn:microsoft.com/office/officeart/2011/layout/CircleProcess"/>
    <dgm:cxn modelId="{4C7194BD-1342-4177-90AC-107D3783D92E}" srcId="{49304487-4C97-4AE0-8CBC-07A177FF2384}" destId="{4A61CF19-BB46-4BD0-88FD-B9DF8CDDF8BE}" srcOrd="1" destOrd="0" parTransId="{2A9D706C-2837-4F34-A83E-EF759EC03F70}" sibTransId="{4055FE3D-8205-46AF-B445-293CF8FFEFBB}"/>
    <dgm:cxn modelId="{A24B3ABE-4AB2-4B44-97A9-74E18AAB327D}" type="presOf" srcId="{1FE50E98-A86C-4C6A-ABCB-086B10304904}" destId="{6F2A18E0-90D8-4F54-9DF5-E4D584B19EFF}" srcOrd="1" destOrd="0" presId="urn:microsoft.com/office/officeart/2011/layout/CircleProcess"/>
    <dgm:cxn modelId="{79FE8DD1-0EC2-4F76-AEE1-4EAEC45DEEC5}" srcId="{49304487-4C97-4AE0-8CBC-07A177FF2384}" destId="{43DFD38D-C20C-49F3-8CE6-963A652D0A9D}" srcOrd="3" destOrd="0" parTransId="{FC612F46-0D4D-4C6D-8FB8-499EC06351B0}" sibTransId="{08E0629B-62F4-4739-AAA1-0961B65E4F78}"/>
    <dgm:cxn modelId="{EF64F7E5-A3DE-4487-BEDD-404F12E95436}" type="presOf" srcId="{49304487-4C97-4AE0-8CBC-07A177FF2384}" destId="{E462CA21-BDF5-420A-B36E-1AC0D118583F}" srcOrd="0" destOrd="0" presId="urn:microsoft.com/office/officeart/2011/layout/CircleProcess"/>
    <dgm:cxn modelId="{8E86E4E6-1887-48CF-B191-51C6A8E15087}" type="presOf" srcId="{43DFD38D-C20C-49F3-8CE6-963A652D0A9D}" destId="{10A7B1F2-B172-4D79-BE21-A2687E2BC009}" srcOrd="0" destOrd="0" presId="urn:microsoft.com/office/officeart/2011/layout/CircleProcess"/>
    <dgm:cxn modelId="{A36A3336-7F26-4724-81EF-561A210654F0}" type="presParOf" srcId="{E462CA21-BDF5-420A-B36E-1AC0D118583F}" destId="{16B733F8-E86E-4369-809D-1FCB10AEC5CD}" srcOrd="0" destOrd="0" presId="urn:microsoft.com/office/officeart/2011/layout/CircleProcess"/>
    <dgm:cxn modelId="{4FF807B7-07E6-4A74-8D44-0E08878F3774}" type="presParOf" srcId="{16B733F8-E86E-4369-809D-1FCB10AEC5CD}" destId="{A486D0DC-078B-4189-BBF5-D6B7FC103BD6}" srcOrd="0" destOrd="0" presId="urn:microsoft.com/office/officeart/2011/layout/CircleProcess"/>
    <dgm:cxn modelId="{1D46F0D2-07AD-418C-93B3-D118379F06BA}" type="presParOf" srcId="{E462CA21-BDF5-420A-B36E-1AC0D118583F}" destId="{30F0AA15-E74A-4581-9080-907A6AFA3973}" srcOrd="1" destOrd="0" presId="urn:microsoft.com/office/officeart/2011/layout/CircleProcess"/>
    <dgm:cxn modelId="{972F2CCA-85C5-43E4-B53C-AED96AE9989A}" type="presParOf" srcId="{30F0AA15-E74A-4581-9080-907A6AFA3973}" destId="{1F914E6C-636C-4132-945C-37C96C354ABA}" srcOrd="0" destOrd="0" presId="urn:microsoft.com/office/officeart/2011/layout/CircleProcess"/>
    <dgm:cxn modelId="{BBC014D9-99AE-49B6-95F5-AB39C76875DD}" type="presParOf" srcId="{E462CA21-BDF5-420A-B36E-1AC0D118583F}" destId="{6F2A18E0-90D8-4F54-9DF5-E4D584B19EFF}" srcOrd="2" destOrd="0" presId="urn:microsoft.com/office/officeart/2011/layout/CircleProcess"/>
    <dgm:cxn modelId="{6822AD9A-E562-4D93-A4D3-3B104949764B}" type="presParOf" srcId="{E462CA21-BDF5-420A-B36E-1AC0D118583F}" destId="{5067AB5E-0BAD-4D5E-AC78-17A0DA4B7FA8}" srcOrd="3" destOrd="0" presId="urn:microsoft.com/office/officeart/2011/layout/CircleProcess"/>
    <dgm:cxn modelId="{FB1F3DE3-AEE9-4D92-B836-45EBD5DDC206}" type="presParOf" srcId="{5067AB5E-0BAD-4D5E-AC78-17A0DA4B7FA8}" destId="{05F9F0A6-3E41-44DC-9B7E-59064368B752}" srcOrd="0" destOrd="0" presId="urn:microsoft.com/office/officeart/2011/layout/CircleProcess"/>
    <dgm:cxn modelId="{035838CE-48BD-418D-9D9C-85BD247DD599}" type="presParOf" srcId="{E462CA21-BDF5-420A-B36E-1AC0D118583F}" destId="{E0A66E2B-57E2-49ED-A192-BD63810F6840}" srcOrd="4" destOrd="0" presId="urn:microsoft.com/office/officeart/2011/layout/CircleProcess"/>
    <dgm:cxn modelId="{4F854FDC-A749-4A8B-AEAA-E093C08AEBED}" type="presParOf" srcId="{E0A66E2B-57E2-49ED-A192-BD63810F6840}" destId="{10A7B1F2-B172-4D79-BE21-A2687E2BC009}" srcOrd="0" destOrd="0" presId="urn:microsoft.com/office/officeart/2011/layout/CircleProcess"/>
    <dgm:cxn modelId="{AD8B5936-0F9C-4DD2-8A64-27F0853BAC57}" type="presParOf" srcId="{E462CA21-BDF5-420A-B36E-1AC0D118583F}" destId="{21FB050F-2780-494D-ADC5-FE6A43E7BED3}" srcOrd="5" destOrd="0" presId="urn:microsoft.com/office/officeart/2011/layout/CircleProcess"/>
    <dgm:cxn modelId="{3CD431B4-BDEF-49E9-BF7F-236CF07FD6AE}" type="presParOf" srcId="{E462CA21-BDF5-420A-B36E-1AC0D118583F}" destId="{DC802953-FAED-4265-9928-E8DC8A55A76B}" srcOrd="6" destOrd="0" presId="urn:microsoft.com/office/officeart/2011/layout/CircleProcess"/>
    <dgm:cxn modelId="{370D5F4C-5D0B-462A-B42F-FC7FE11BA947}" type="presParOf" srcId="{DC802953-FAED-4265-9928-E8DC8A55A76B}" destId="{D34F0A1D-2F34-425A-9E08-7D2E7AFDC0BC}" srcOrd="0" destOrd="0" presId="urn:microsoft.com/office/officeart/2011/layout/CircleProcess"/>
    <dgm:cxn modelId="{AAE61469-9C14-4319-8151-C45AE5B402AA}" type="presParOf" srcId="{E462CA21-BDF5-420A-B36E-1AC0D118583F}" destId="{F3D205D9-8E24-4CB4-A1A2-4971E738B53F}" srcOrd="7" destOrd="0" presId="urn:microsoft.com/office/officeart/2011/layout/CircleProcess"/>
    <dgm:cxn modelId="{FC66DB3C-5B17-4BC1-B117-1D79E96DB413}" type="presParOf" srcId="{F3D205D9-8E24-4CB4-A1A2-4971E738B53F}" destId="{30373D9C-8EC8-483B-AEC7-8C90D47FBBB9}" srcOrd="0" destOrd="0" presId="urn:microsoft.com/office/officeart/2011/layout/CircleProcess"/>
    <dgm:cxn modelId="{7BD4056D-7DEB-4B77-A6DA-65BD728187D3}" type="presParOf" srcId="{E462CA21-BDF5-420A-B36E-1AC0D118583F}" destId="{67B9444D-14CE-4EBA-81B4-DE7B4C969314}" srcOrd="8" destOrd="0" presId="urn:microsoft.com/office/officeart/2011/layout/CircleProcess"/>
    <dgm:cxn modelId="{AAFE1C2E-91AC-40B4-814C-613E8FF38ED6}" type="presParOf" srcId="{E462CA21-BDF5-420A-B36E-1AC0D118583F}" destId="{7E22FF96-C765-4701-BB5E-DC18453A6DB5}" srcOrd="9" destOrd="0" presId="urn:microsoft.com/office/officeart/2011/layout/CircleProcess"/>
    <dgm:cxn modelId="{BE12D5CC-1306-4F74-BD65-A43D70DAA2A4}" type="presParOf" srcId="{7E22FF96-C765-4701-BB5E-DC18453A6DB5}" destId="{5676AB13-C249-49DC-927A-9F5D10A849CD}" srcOrd="0" destOrd="0" presId="urn:microsoft.com/office/officeart/2011/layout/CircleProcess"/>
    <dgm:cxn modelId="{D51290D0-01EC-4E50-B91A-F2ACDBF8F53C}" type="presParOf" srcId="{E462CA21-BDF5-420A-B36E-1AC0D118583F}" destId="{1C2D812D-2AA6-444A-88AD-1B1E885B1BEB}" srcOrd="10" destOrd="0" presId="urn:microsoft.com/office/officeart/2011/layout/CircleProcess"/>
    <dgm:cxn modelId="{6B383E82-06A6-4FE7-9C9B-B7DFCB6C379B}" type="presParOf" srcId="{1C2D812D-2AA6-444A-88AD-1B1E885B1BEB}" destId="{4309E243-3746-4996-A840-F25EF4F3EA88}" srcOrd="0" destOrd="0" presId="urn:microsoft.com/office/officeart/2011/layout/CircleProcess"/>
    <dgm:cxn modelId="{6B7E4429-DAFF-4E16-A1B5-F37D74F740F5}" type="presParOf" srcId="{E462CA21-BDF5-420A-B36E-1AC0D118583F}" destId="{DD45F6BF-C598-414B-AC6E-698836005326}" srcOrd="11" destOrd="0" presId="urn:microsoft.com/office/officeart/2011/layout/CircleProcess"/>
    <dgm:cxn modelId="{AE0CF2AF-2E32-4F4E-BA04-2451FA6E4567}" type="presParOf" srcId="{E462CA21-BDF5-420A-B36E-1AC0D118583F}" destId="{1688C7BE-AE0A-437A-83B6-0DC2685E0FB7}" srcOrd="12" destOrd="0" presId="urn:microsoft.com/office/officeart/2011/layout/CircleProcess"/>
    <dgm:cxn modelId="{13D4C9A2-28D4-4C3F-8359-84AC5D7493B4}" type="presParOf" srcId="{1688C7BE-AE0A-437A-83B6-0DC2685E0FB7}" destId="{3FBEB31D-A6B8-4C26-8C9E-DC632A7031C5}" srcOrd="0" destOrd="0" presId="urn:microsoft.com/office/officeart/2011/layout/CircleProcess"/>
    <dgm:cxn modelId="{30CB8A72-9F3C-4B84-82AE-8D5F52442286}" type="presParOf" srcId="{E462CA21-BDF5-420A-B36E-1AC0D118583F}" destId="{67932528-8E86-4756-9EB7-CEA1DBAC8F2C}" srcOrd="13" destOrd="0" presId="urn:microsoft.com/office/officeart/2011/layout/CircleProcess"/>
    <dgm:cxn modelId="{C56BF5BC-F814-47B6-917F-0107A46EAFE7}" type="presParOf" srcId="{67932528-8E86-4756-9EB7-CEA1DBAC8F2C}" destId="{DF116B24-CA89-494A-AC89-DDED4E10FB9F}" srcOrd="0" destOrd="0" presId="urn:microsoft.com/office/officeart/2011/layout/CircleProcess"/>
    <dgm:cxn modelId="{5AA671D6-9433-4509-96AB-E79C1AB2EAC8}" type="presParOf" srcId="{E462CA21-BDF5-420A-B36E-1AC0D118583F}" destId="{65D121C9-00BA-410A-9841-2338A43531B6}" srcOrd="14" destOrd="0" presId="urn:microsoft.com/office/officeart/2011/layout/CircleProces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DBCCE3-15C6-4C3D-9657-286FAF6F347A}">
      <dsp:nvSpPr>
        <dsp:cNvPr id="0" name=""/>
        <dsp:cNvSpPr/>
      </dsp:nvSpPr>
      <dsp:spPr>
        <a:xfrm>
          <a:off x="3419989" y="401570"/>
          <a:ext cx="1063749" cy="1063946"/>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13B49E-F508-49D7-953D-F7D77547E3B6}">
      <dsp:nvSpPr>
        <dsp:cNvPr id="0" name=""/>
        <dsp:cNvSpPr/>
      </dsp:nvSpPr>
      <dsp:spPr>
        <a:xfrm>
          <a:off x="3455309" y="437041"/>
          <a:ext cx="993109" cy="993004"/>
        </a:xfrm>
        <a:prstGeom prst="ellipse">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Issue for Construction</a:t>
          </a:r>
        </a:p>
      </dsp:txBody>
      <dsp:txXfrm>
        <a:off x="3597281" y="578925"/>
        <a:ext cx="709166" cy="709235"/>
      </dsp:txXfrm>
    </dsp:sp>
    <dsp:sp modelId="{1A65CE2F-54EB-4CD7-BF6C-55FE6151E382}">
      <dsp:nvSpPr>
        <dsp:cNvPr id="0" name=""/>
        <dsp:cNvSpPr/>
      </dsp:nvSpPr>
      <dsp:spPr>
        <a:xfrm rot="2700000">
          <a:off x="2321855" y="402856"/>
          <a:ext cx="1061187" cy="1061187"/>
        </a:xfrm>
        <a:prstGeom prst="teardrop">
          <a:avLst>
            <a:gd name="adj" fmla="val 10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FCE57B-0A4B-4B90-AF1D-8F0485443B33}">
      <dsp:nvSpPr>
        <dsp:cNvPr id="0" name=""/>
        <dsp:cNvSpPr/>
      </dsp:nvSpPr>
      <dsp:spPr>
        <a:xfrm>
          <a:off x="2355894" y="437041"/>
          <a:ext cx="993109" cy="993004"/>
        </a:xfrm>
        <a:prstGeom prst="ellipse">
          <a:avLst/>
        </a:prstGeom>
        <a:solidFill>
          <a:schemeClr val="lt1">
            <a:alpha val="90000"/>
            <a:hueOff val="0"/>
            <a:satOff val="0"/>
            <a:lumOff val="0"/>
            <a:alphaOff val="0"/>
          </a:schemeClr>
        </a:solidFill>
        <a:ln w="12700" cap="flat" cmpd="sng" algn="ctr">
          <a:solidFill>
            <a:schemeClr val="accent3">
              <a:hueOff val="1355300"/>
              <a:satOff val="50000"/>
              <a:lumOff val="-735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Coordination</a:t>
          </a:r>
        </a:p>
      </dsp:txBody>
      <dsp:txXfrm>
        <a:off x="2497865" y="578925"/>
        <a:ext cx="709166" cy="709235"/>
      </dsp:txXfrm>
    </dsp:sp>
    <dsp:sp modelId="{40C4E9DF-8565-4B59-A0E3-2ED8D0B60E18}">
      <dsp:nvSpPr>
        <dsp:cNvPr id="0" name=""/>
        <dsp:cNvSpPr/>
      </dsp:nvSpPr>
      <dsp:spPr>
        <a:xfrm rot="2700000">
          <a:off x="1222439" y="402856"/>
          <a:ext cx="1061187" cy="1061187"/>
        </a:xfrm>
        <a:prstGeom prst="teardrop">
          <a:avLst>
            <a:gd name="adj" fmla="val 10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9B431C-91F6-4324-999D-226583953189}">
      <dsp:nvSpPr>
        <dsp:cNvPr id="0" name=""/>
        <dsp:cNvSpPr/>
      </dsp:nvSpPr>
      <dsp:spPr>
        <a:xfrm>
          <a:off x="1256478" y="437041"/>
          <a:ext cx="993109" cy="993004"/>
        </a:xfrm>
        <a:prstGeom prst="ellipse">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Design</a:t>
          </a:r>
        </a:p>
      </dsp:txBody>
      <dsp:txXfrm>
        <a:off x="1398450" y="578925"/>
        <a:ext cx="709166" cy="7092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86D0DC-078B-4189-BBF5-D6B7FC103BD6}">
      <dsp:nvSpPr>
        <dsp:cNvPr id="0" name=""/>
        <dsp:cNvSpPr/>
      </dsp:nvSpPr>
      <dsp:spPr>
        <a:xfrm>
          <a:off x="4431069" y="420658"/>
          <a:ext cx="1010355" cy="101052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914E6C-636C-4132-945C-37C96C354ABA}">
      <dsp:nvSpPr>
        <dsp:cNvPr id="0" name=""/>
        <dsp:cNvSpPr/>
      </dsp:nvSpPr>
      <dsp:spPr>
        <a:xfrm>
          <a:off x="4464407" y="454348"/>
          <a:ext cx="943142" cy="943141"/>
        </a:xfrm>
        <a:prstGeom prst="ellipse">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Issue for Construction</a:t>
          </a:r>
        </a:p>
      </dsp:txBody>
      <dsp:txXfrm>
        <a:off x="4599372" y="589107"/>
        <a:ext cx="673749" cy="673621"/>
      </dsp:txXfrm>
    </dsp:sp>
    <dsp:sp modelId="{05F9F0A6-3E41-44DC-9B7E-59064368B752}">
      <dsp:nvSpPr>
        <dsp:cNvPr id="0" name=""/>
        <dsp:cNvSpPr/>
      </dsp:nvSpPr>
      <dsp:spPr>
        <a:xfrm rot="2700000">
          <a:off x="3386358" y="420710"/>
          <a:ext cx="1010238" cy="1010238"/>
        </a:xfrm>
        <a:prstGeom prst="teardrop">
          <a:avLst>
            <a:gd name="adj" fmla="val 100000"/>
          </a:avLst>
        </a:prstGeom>
        <a:solidFill>
          <a:schemeClr val="accent3">
            <a:hueOff val="677650"/>
            <a:satOff val="25000"/>
            <a:lumOff val="-36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0A7B1F2-B172-4D79-BE21-A2687E2BC009}">
      <dsp:nvSpPr>
        <dsp:cNvPr id="0" name=""/>
        <dsp:cNvSpPr/>
      </dsp:nvSpPr>
      <dsp:spPr>
        <a:xfrm>
          <a:off x="3420713" y="454348"/>
          <a:ext cx="943142" cy="943141"/>
        </a:xfrm>
        <a:prstGeom prst="ellipse">
          <a:avLst/>
        </a:prstGeom>
        <a:solidFill>
          <a:schemeClr val="lt1">
            <a:alpha val="90000"/>
            <a:hueOff val="0"/>
            <a:satOff val="0"/>
            <a:lumOff val="0"/>
            <a:alphaOff val="0"/>
          </a:schemeClr>
        </a:solidFill>
        <a:ln w="12700" cap="flat" cmpd="sng" algn="ctr">
          <a:solidFill>
            <a:schemeClr val="accent3">
              <a:hueOff val="677650"/>
              <a:satOff val="25000"/>
              <a:lumOff val="-367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Final Validation</a:t>
          </a:r>
        </a:p>
      </dsp:txBody>
      <dsp:txXfrm>
        <a:off x="3555141" y="589107"/>
        <a:ext cx="673749" cy="673621"/>
      </dsp:txXfrm>
    </dsp:sp>
    <dsp:sp modelId="{D34F0A1D-2F34-425A-9E08-7D2E7AFDC0BC}">
      <dsp:nvSpPr>
        <dsp:cNvPr id="0" name=""/>
        <dsp:cNvSpPr/>
      </dsp:nvSpPr>
      <dsp:spPr>
        <a:xfrm rot="2700000">
          <a:off x="2342664" y="420710"/>
          <a:ext cx="1010238" cy="1010238"/>
        </a:xfrm>
        <a:prstGeom prst="teardrop">
          <a:avLst>
            <a:gd name="adj" fmla="val 10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373D9C-8EC8-483B-AEC7-8C90D47FBBB9}">
      <dsp:nvSpPr>
        <dsp:cNvPr id="0" name=""/>
        <dsp:cNvSpPr/>
      </dsp:nvSpPr>
      <dsp:spPr>
        <a:xfrm>
          <a:off x="2376482" y="454348"/>
          <a:ext cx="943142" cy="943141"/>
        </a:xfrm>
        <a:prstGeom prst="ellipse">
          <a:avLst/>
        </a:prstGeom>
        <a:solidFill>
          <a:schemeClr val="lt1">
            <a:alpha val="90000"/>
            <a:hueOff val="0"/>
            <a:satOff val="0"/>
            <a:lumOff val="0"/>
            <a:alphaOff val="0"/>
          </a:schemeClr>
        </a:solidFill>
        <a:ln w="12700" cap="flat" cmpd="sng" algn="ctr">
          <a:solidFill>
            <a:schemeClr val="accent3">
              <a:hueOff val="1355300"/>
              <a:satOff val="50000"/>
              <a:lumOff val="-735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Multidisciplinary Coordination</a:t>
          </a:r>
        </a:p>
      </dsp:txBody>
      <dsp:txXfrm>
        <a:off x="2510909" y="589107"/>
        <a:ext cx="673749" cy="673621"/>
      </dsp:txXfrm>
    </dsp:sp>
    <dsp:sp modelId="{5676AB13-C249-49DC-927A-9F5D10A849CD}">
      <dsp:nvSpPr>
        <dsp:cNvPr id="0" name=""/>
        <dsp:cNvSpPr/>
      </dsp:nvSpPr>
      <dsp:spPr>
        <a:xfrm rot="2700000">
          <a:off x="1298433" y="420710"/>
          <a:ext cx="1010238" cy="1010238"/>
        </a:xfrm>
        <a:prstGeom prst="teardrop">
          <a:avLst>
            <a:gd name="adj" fmla="val 100000"/>
          </a:avLst>
        </a:prstGeom>
        <a:solidFill>
          <a:schemeClr val="accent3">
            <a:hueOff val="2032949"/>
            <a:satOff val="75000"/>
            <a:lumOff val="-110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09E243-3746-4996-A840-F25EF4F3EA88}">
      <dsp:nvSpPr>
        <dsp:cNvPr id="0" name=""/>
        <dsp:cNvSpPr/>
      </dsp:nvSpPr>
      <dsp:spPr>
        <a:xfrm>
          <a:off x="1332250" y="454348"/>
          <a:ext cx="943142" cy="943141"/>
        </a:xfrm>
        <a:prstGeom prst="ellipse">
          <a:avLst/>
        </a:prstGeom>
        <a:solidFill>
          <a:schemeClr val="lt1">
            <a:alpha val="90000"/>
            <a:hueOff val="0"/>
            <a:satOff val="0"/>
            <a:lumOff val="0"/>
            <a:alphaOff val="0"/>
          </a:schemeClr>
        </a:solidFill>
        <a:ln w="12700" cap="flat" cmpd="sng" algn="ctr">
          <a:solidFill>
            <a:schemeClr val="accent3">
              <a:hueOff val="2032949"/>
              <a:satOff val="75000"/>
              <a:lumOff val="-1102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Technical Validation</a:t>
          </a:r>
        </a:p>
      </dsp:txBody>
      <dsp:txXfrm>
        <a:off x="1467215" y="589107"/>
        <a:ext cx="673749" cy="673621"/>
      </dsp:txXfrm>
    </dsp:sp>
    <dsp:sp modelId="{3FBEB31D-A6B8-4C26-8C9E-DC632A7031C5}">
      <dsp:nvSpPr>
        <dsp:cNvPr id="0" name=""/>
        <dsp:cNvSpPr/>
      </dsp:nvSpPr>
      <dsp:spPr>
        <a:xfrm rot="2700000">
          <a:off x="254201" y="420710"/>
          <a:ext cx="1010238" cy="1010238"/>
        </a:xfrm>
        <a:prstGeom prst="teardrop">
          <a:avLst>
            <a:gd name="adj" fmla="val 10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F116B24-CA89-494A-AC89-DDED4E10FB9F}">
      <dsp:nvSpPr>
        <dsp:cNvPr id="0" name=""/>
        <dsp:cNvSpPr/>
      </dsp:nvSpPr>
      <dsp:spPr>
        <a:xfrm>
          <a:off x="288019" y="454348"/>
          <a:ext cx="943142" cy="943141"/>
        </a:xfrm>
        <a:prstGeom prst="ellipse">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Design Production</a:t>
          </a:r>
        </a:p>
      </dsp:txBody>
      <dsp:txXfrm>
        <a:off x="422984" y="589107"/>
        <a:ext cx="673749" cy="673621"/>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Cube33</dc:creator>
  <cp:keywords/>
  <dc:description/>
  <cp:lastModifiedBy>Cube33</cp:lastModifiedBy>
  <cp:revision>4</cp:revision>
  <dcterms:created xsi:type="dcterms:W3CDTF">2026-08-05T10:59:00Z</dcterms:created>
  <dcterms:modified xsi:type="dcterms:W3CDTF">2026-08-19T08:17:00Z</dcterms:modified>
</cp:coreProperties>
</file>